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126" w:rsidRPr="00F73D3E" w:rsidRDefault="00C20126" w:rsidP="00C20126">
      <w:pPr>
        <w:tabs>
          <w:tab w:val="left" w:pos="180"/>
          <w:tab w:val="left" w:pos="270"/>
          <w:tab w:val="left" w:pos="540"/>
        </w:tabs>
        <w:spacing w:line="360" w:lineRule="auto"/>
        <w:ind w:right="-234" w:firstLine="360"/>
        <w:jc w:val="both"/>
        <w:rPr>
          <w:sz w:val="24"/>
          <w:szCs w:val="24"/>
        </w:rPr>
        <w:sectPr w:rsidR="00C20126" w:rsidRPr="00F73D3E" w:rsidSect="005C3D5D">
          <w:type w:val="continuous"/>
          <w:pgSz w:w="12240" w:h="15840" w:code="1"/>
          <w:pgMar w:top="1152" w:right="1152" w:bottom="1152" w:left="1152" w:header="864" w:footer="864" w:gutter="0"/>
          <w:cols w:space="720" w:equalWidth="0">
            <w:col w:w="9936" w:space="180"/>
          </w:cols>
        </w:sectPr>
      </w:pPr>
    </w:p>
    <w:p w:rsidR="000D630C" w:rsidRPr="00F73D3E" w:rsidRDefault="000D630C" w:rsidP="000D630C">
      <w:pPr>
        <w:pStyle w:val="Footer"/>
        <w:tabs>
          <w:tab w:val="clear" w:pos="4320"/>
          <w:tab w:val="clear" w:pos="8640"/>
          <w:tab w:val="left" w:pos="180"/>
          <w:tab w:val="left" w:pos="270"/>
          <w:tab w:val="left" w:pos="540"/>
        </w:tabs>
        <w:spacing w:line="360" w:lineRule="auto"/>
        <w:jc w:val="center"/>
        <w:rPr>
          <w:b/>
          <w:iCs/>
          <w:szCs w:val="24"/>
        </w:rPr>
      </w:pPr>
      <w:r w:rsidRPr="00F73D3E">
        <w:rPr>
          <w:b/>
          <w:iCs/>
          <w:szCs w:val="24"/>
        </w:rPr>
        <w:lastRenderedPageBreak/>
        <w:t>G. C. 1 - 6: LABORATORY REPORT</w:t>
      </w:r>
    </w:p>
    <w:p w:rsidR="00E96208" w:rsidRPr="00F73D3E" w:rsidRDefault="00E96208" w:rsidP="00E96208">
      <w:pPr>
        <w:pStyle w:val="Footer"/>
        <w:tabs>
          <w:tab w:val="clear" w:pos="4320"/>
          <w:tab w:val="clear" w:pos="8640"/>
        </w:tabs>
        <w:spacing w:line="360" w:lineRule="auto"/>
        <w:ind w:firstLine="360"/>
        <w:jc w:val="center"/>
        <w:rPr>
          <w:szCs w:val="24"/>
        </w:rPr>
      </w:pPr>
    </w:p>
    <w:p w:rsidR="00E96208" w:rsidRPr="00F73D3E" w:rsidRDefault="00E96208" w:rsidP="00E96208">
      <w:pPr>
        <w:spacing w:line="360" w:lineRule="auto"/>
        <w:rPr>
          <w:b/>
          <w:sz w:val="24"/>
          <w:szCs w:val="24"/>
        </w:rPr>
      </w:pPr>
      <w:r w:rsidRPr="00F73D3E">
        <w:rPr>
          <w:b/>
          <w:sz w:val="24"/>
          <w:szCs w:val="24"/>
        </w:rPr>
        <w:t xml:space="preserve">Name: </w:t>
      </w:r>
    </w:p>
    <w:p w:rsidR="00E96208" w:rsidRPr="00F73D3E" w:rsidRDefault="00E96208" w:rsidP="00E96208">
      <w:pPr>
        <w:spacing w:line="360" w:lineRule="auto"/>
        <w:rPr>
          <w:b/>
          <w:sz w:val="24"/>
          <w:szCs w:val="24"/>
        </w:rPr>
      </w:pPr>
      <w:r w:rsidRPr="00F73D3E">
        <w:rPr>
          <w:b/>
          <w:sz w:val="24"/>
          <w:szCs w:val="24"/>
        </w:rPr>
        <w:t>Z Number:</w:t>
      </w:r>
    </w:p>
    <w:p w:rsidR="00E96208" w:rsidRPr="00F73D3E" w:rsidRDefault="00E96208" w:rsidP="00E96208">
      <w:pPr>
        <w:spacing w:line="360" w:lineRule="auto"/>
        <w:rPr>
          <w:b/>
          <w:sz w:val="24"/>
          <w:szCs w:val="24"/>
        </w:rPr>
      </w:pPr>
      <w:r w:rsidRPr="00F73D3E">
        <w:rPr>
          <w:b/>
          <w:sz w:val="24"/>
          <w:szCs w:val="24"/>
        </w:rPr>
        <w:t>Lab TA’s Name and Section Number:</w:t>
      </w:r>
    </w:p>
    <w:p w:rsidR="00E96208" w:rsidRPr="00F73D3E" w:rsidRDefault="00E96208" w:rsidP="00E96208">
      <w:pPr>
        <w:spacing w:line="360" w:lineRule="auto"/>
        <w:rPr>
          <w:b/>
          <w:sz w:val="24"/>
          <w:szCs w:val="24"/>
        </w:rPr>
      </w:pPr>
      <w:r w:rsidRPr="00F73D3E">
        <w:rPr>
          <w:b/>
          <w:bCs/>
          <w:color w:val="000000" w:themeColor="text1"/>
          <w:sz w:val="24"/>
          <w:szCs w:val="24"/>
        </w:rPr>
        <w:t>A statement Accountability:</w:t>
      </w:r>
      <w:r w:rsidRPr="00F73D3E">
        <w:rPr>
          <w:b/>
          <w:i/>
          <w:sz w:val="24"/>
          <w:szCs w:val="24"/>
        </w:rPr>
        <w:t xml:space="preserve"> </w:t>
      </w:r>
      <w:r w:rsidRPr="00F73D3E">
        <w:rPr>
          <w:i/>
          <w:sz w:val="24"/>
          <w:szCs w:val="24"/>
        </w:rPr>
        <w:t>“I certify that this is my own work, and I understand that if I am found to be in violation of the honor code, I will be subject to the highest penalty.”</w:t>
      </w:r>
    </w:p>
    <w:p w:rsidR="00E96208" w:rsidRPr="00F73D3E" w:rsidRDefault="00E96208" w:rsidP="00E96208">
      <w:pPr>
        <w:rPr>
          <w:b/>
          <w:sz w:val="24"/>
          <w:szCs w:val="24"/>
        </w:rPr>
      </w:pPr>
    </w:p>
    <w:p w:rsidR="00E96208" w:rsidRPr="00F73D3E" w:rsidRDefault="00E96208" w:rsidP="00E96208">
      <w:pPr>
        <w:jc w:val="center"/>
        <w:rPr>
          <w:b/>
          <w:sz w:val="24"/>
          <w:szCs w:val="24"/>
        </w:rPr>
      </w:pPr>
      <w:r w:rsidRPr="00F73D3E">
        <w:rPr>
          <w:b/>
          <w:sz w:val="24"/>
          <w:szCs w:val="24"/>
        </w:rPr>
        <w:t>SUMMARY OF THE VIDEO</w:t>
      </w:r>
    </w:p>
    <w:p w:rsidR="00E96208" w:rsidRPr="00F73D3E" w:rsidRDefault="00E96208" w:rsidP="00E96208">
      <w:pPr>
        <w:pStyle w:val="Footer"/>
        <w:tabs>
          <w:tab w:val="clear" w:pos="4320"/>
          <w:tab w:val="clear" w:pos="8640"/>
        </w:tabs>
        <w:spacing w:line="360" w:lineRule="auto"/>
        <w:ind w:firstLine="360"/>
        <w:rPr>
          <w:szCs w:val="24"/>
        </w:rPr>
      </w:pPr>
    </w:p>
    <w:p w:rsidR="000D630C" w:rsidRPr="00F73D3E" w:rsidRDefault="000D630C"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D60D3B" w:rsidRPr="00F73D3E" w:rsidRDefault="00D60D3B" w:rsidP="00C20126">
      <w:pPr>
        <w:pStyle w:val="BodyTextIndent3"/>
        <w:spacing w:line="360" w:lineRule="auto"/>
        <w:ind w:right="-234"/>
        <w:rPr>
          <w:szCs w:val="24"/>
        </w:rPr>
      </w:pPr>
    </w:p>
    <w:p w:rsidR="00C20126" w:rsidRPr="00F73D3E" w:rsidRDefault="00C20126" w:rsidP="00C20126">
      <w:pPr>
        <w:tabs>
          <w:tab w:val="left" w:pos="180"/>
          <w:tab w:val="left" w:pos="270"/>
          <w:tab w:val="left" w:pos="630"/>
        </w:tabs>
        <w:spacing w:line="360" w:lineRule="auto"/>
        <w:ind w:right="-234" w:firstLine="360"/>
        <w:jc w:val="both"/>
        <w:rPr>
          <w:sz w:val="24"/>
          <w:szCs w:val="24"/>
        </w:rPr>
        <w:sectPr w:rsidR="00C20126" w:rsidRPr="00F73D3E" w:rsidSect="005C3D5D">
          <w:type w:val="continuous"/>
          <w:pgSz w:w="12240" w:h="15840" w:code="1"/>
          <w:pgMar w:top="1152" w:right="1152" w:bottom="1152" w:left="1152" w:header="864" w:footer="864" w:gutter="0"/>
          <w:cols w:space="720" w:equalWidth="0">
            <w:col w:w="9648" w:space="270"/>
          </w:cols>
        </w:sectPr>
      </w:pPr>
    </w:p>
    <w:p w:rsidR="00C20126" w:rsidRPr="00F73D3E" w:rsidRDefault="00C20126" w:rsidP="00C20126">
      <w:pPr>
        <w:tabs>
          <w:tab w:val="left" w:pos="180"/>
          <w:tab w:val="left" w:pos="270"/>
          <w:tab w:val="left" w:pos="630"/>
        </w:tabs>
        <w:spacing w:line="360" w:lineRule="auto"/>
        <w:ind w:left="360" w:right="-234"/>
        <w:jc w:val="center"/>
        <w:rPr>
          <w:sz w:val="24"/>
          <w:szCs w:val="24"/>
        </w:rPr>
      </w:pPr>
    </w:p>
    <w:p w:rsidR="00C20126" w:rsidRPr="00F73D3E" w:rsidRDefault="00C20126" w:rsidP="00C20126">
      <w:pPr>
        <w:tabs>
          <w:tab w:val="left" w:pos="180"/>
          <w:tab w:val="left" w:pos="270"/>
          <w:tab w:val="left" w:pos="630"/>
        </w:tabs>
        <w:spacing w:line="360" w:lineRule="auto"/>
        <w:ind w:left="360" w:right="-234"/>
        <w:jc w:val="center"/>
        <w:rPr>
          <w:sz w:val="24"/>
          <w:szCs w:val="24"/>
        </w:rPr>
      </w:pPr>
    </w:p>
    <w:p w:rsidR="00C20126" w:rsidRPr="00F73D3E" w:rsidRDefault="00C20126" w:rsidP="00D60D3B">
      <w:pPr>
        <w:tabs>
          <w:tab w:val="left" w:pos="180"/>
          <w:tab w:val="left" w:pos="270"/>
          <w:tab w:val="left" w:pos="630"/>
        </w:tabs>
        <w:spacing w:line="360" w:lineRule="auto"/>
        <w:ind w:left="360" w:right="-234"/>
        <w:rPr>
          <w:sz w:val="24"/>
          <w:szCs w:val="24"/>
        </w:rPr>
        <w:sectPr w:rsidR="00C20126" w:rsidRPr="00F73D3E" w:rsidSect="005C3D5D">
          <w:type w:val="continuous"/>
          <w:pgSz w:w="12240" w:h="15840" w:code="1"/>
          <w:pgMar w:top="1152" w:right="1152" w:bottom="1152" w:left="1152" w:header="864" w:footer="864" w:gutter="0"/>
          <w:cols w:num="2" w:space="720" w:equalWidth="0">
            <w:col w:w="1278" w:space="270"/>
            <w:col w:w="8388"/>
          </w:cols>
        </w:sectPr>
      </w:pPr>
    </w:p>
    <w:p w:rsidR="00C20126" w:rsidRPr="00F73D3E" w:rsidRDefault="00C20126" w:rsidP="00C20126">
      <w:pPr>
        <w:pStyle w:val="Footer"/>
        <w:tabs>
          <w:tab w:val="clear" w:pos="4320"/>
          <w:tab w:val="clear" w:pos="8640"/>
          <w:tab w:val="left" w:pos="180"/>
          <w:tab w:val="left" w:pos="270"/>
          <w:tab w:val="left" w:pos="540"/>
        </w:tabs>
        <w:spacing w:line="360" w:lineRule="auto"/>
        <w:ind w:right="-234"/>
        <w:jc w:val="both"/>
        <w:rPr>
          <w:szCs w:val="24"/>
        </w:rPr>
        <w:sectPr w:rsidR="00C20126" w:rsidRPr="00F73D3E" w:rsidSect="005C3D5D">
          <w:type w:val="continuous"/>
          <w:pgSz w:w="12240" w:h="15840" w:code="1"/>
          <w:pgMar w:top="1152" w:right="1152" w:bottom="1152" w:left="1152" w:header="864" w:footer="864" w:gutter="0"/>
          <w:cols w:space="720" w:equalWidth="0">
            <w:col w:w="9648" w:space="720"/>
          </w:cols>
        </w:sectPr>
      </w:pPr>
    </w:p>
    <w:p w:rsidR="00C20126" w:rsidRPr="00F73D3E" w:rsidRDefault="00C20126" w:rsidP="00D60D3B">
      <w:pPr>
        <w:pStyle w:val="Footer"/>
        <w:tabs>
          <w:tab w:val="clear" w:pos="4320"/>
          <w:tab w:val="clear" w:pos="8640"/>
          <w:tab w:val="left" w:pos="180"/>
          <w:tab w:val="left" w:pos="270"/>
          <w:tab w:val="left" w:pos="540"/>
        </w:tabs>
        <w:spacing w:line="360" w:lineRule="auto"/>
        <w:rPr>
          <w:b/>
          <w:iCs/>
          <w:szCs w:val="24"/>
        </w:rPr>
      </w:pPr>
    </w:p>
    <w:p w:rsidR="00C20126" w:rsidRPr="00F73D3E" w:rsidRDefault="00C20126" w:rsidP="00C20126">
      <w:pPr>
        <w:pStyle w:val="Footer"/>
        <w:tabs>
          <w:tab w:val="clear" w:pos="4320"/>
          <w:tab w:val="clear" w:pos="8640"/>
          <w:tab w:val="left" w:pos="180"/>
          <w:tab w:val="left" w:pos="270"/>
          <w:tab w:val="left" w:pos="540"/>
        </w:tabs>
        <w:spacing w:line="360" w:lineRule="auto"/>
        <w:jc w:val="center"/>
        <w:rPr>
          <w:b/>
          <w:iCs/>
          <w:szCs w:val="24"/>
        </w:rPr>
      </w:pPr>
      <w:r w:rsidRPr="00F73D3E">
        <w:rPr>
          <w:b/>
          <w:iCs/>
          <w:szCs w:val="24"/>
        </w:rPr>
        <w:t xml:space="preserve">G. C. 1 - </w:t>
      </w:r>
      <w:r w:rsidR="00D60D3B" w:rsidRPr="00F73D3E">
        <w:rPr>
          <w:b/>
          <w:iCs/>
          <w:szCs w:val="24"/>
        </w:rPr>
        <w:t>6</w:t>
      </w:r>
      <w:r w:rsidRPr="00F73D3E">
        <w:rPr>
          <w:b/>
          <w:iCs/>
          <w:szCs w:val="24"/>
        </w:rPr>
        <w:t>: LABORATORY REPORT</w:t>
      </w:r>
    </w:p>
    <w:p w:rsidR="00344ACD" w:rsidRPr="00F73D3E" w:rsidRDefault="00344ACD" w:rsidP="00C20126">
      <w:pPr>
        <w:pStyle w:val="Footer"/>
        <w:tabs>
          <w:tab w:val="clear" w:pos="4320"/>
          <w:tab w:val="clear" w:pos="8640"/>
          <w:tab w:val="left" w:pos="180"/>
          <w:tab w:val="left" w:pos="270"/>
          <w:tab w:val="left" w:pos="540"/>
        </w:tabs>
        <w:spacing w:line="360" w:lineRule="auto"/>
        <w:jc w:val="center"/>
        <w:rPr>
          <w:iCs/>
          <w:szCs w:val="24"/>
        </w:rPr>
      </w:pPr>
      <w:r w:rsidRPr="00F73D3E">
        <w:rPr>
          <w:iCs/>
          <w:szCs w:val="24"/>
        </w:rPr>
        <w:t xml:space="preserve">In this lab, we will use the </w:t>
      </w:r>
      <w:r w:rsidR="00D60D3B" w:rsidRPr="00F73D3E">
        <w:rPr>
          <w:iCs/>
          <w:szCs w:val="24"/>
        </w:rPr>
        <w:t xml:space="preserve">principle of Beer’s Law to determine the exact concentration of the dye in a </w:t>
      </w:r>
      <w:proofErr w:type="spellStart"/>
      <w:r w:rsidR="00D60D3B" w:rsidRPr="00F73D3E">
        <w:rPr>
          <w:iCs/>
          <w:szCs w:val="24"/>
        </w:rPr>
        <w:t>Powerade</w:t>
      </w:r>
      <w:proofErr w:type="spellEnd"/>
      <w:r w:rsidR="00D60D3B" w:rsidRPr="00F73D3E">
        <w:rPr>
          <w:iCs/>
          <w:szCs w:val="24"/>
        </w:rPr>
        <w:t xml:space="preserve"> drink solution</w:t>
      </w:r>
    </w:p>
    <w:p w:rsidR="00C20126" w:rsidRPr="00F73D3E" w:rsidRDefault="00C20126" w:rsidP="00C20126">
      <w:pPr>
        <w:pStyle w:val="Footer"/>
        <w:tabs>
          <w:tab w:val="clear" w:pos="4320"/>
          <w:tab w:val="clear" w:pos="8640"/>
          <w:tab w:val="left" w:pos="180"/>
          <w:tab w:val="left" w:pos="270"/>
          <w:tab w:val="left" w:pos="540"/>
        </w:tabs>
        <w:spacing w:line="360" w:lineRule="auto"/>
        <w:rPr>
          <w:b/>
          <w:iCs/>
          <w:szCs w:val="24"/>
        </w:rPr>
      </w:pPr>
      <w:r w:rsidRPr="00F73D3E">
        <w:rPr>
          <w:b/>
          <w:iCs/>
          <w:szCs w:val="24"/>
        </w:rPr>
        <w:t>YOU MUST SHOW ALL YOUR CALCULATIONS TO RECEIVE CREDIT FOR THEM!</w:t>
      </w:r>
    </w:p>
    <w:p w:rsidR="00C20126" w:rsidRPr="00F73D3E" w:rsidRDefault="00C20126" w:rsidP="00C20126">
      <w:pPr>
        <w:spacing w:line="360" w:lineRule="auto"/>
        <w:rPr>
          <w:b/>
          <w:i/>
          <w:sz w:val="24"/>
          <w:szCs w:val="24"/>
        </w:rPr>
      </w:pPr>
      <w:r w:rsidRPr="00F73D3E">
        <w:rPr>
          <w:b/>
          <w:sz w:val="24"/>
          <w:szCs w:val="24"/>
        </w:rPr>
        <w:t>Proper use of significant figures and units is part of the grading.</w:t>
      </w:r>
    </w:p>
    <w:p w:rsidR="00C20126" w:rsidRPr="00F73D3E" w:rsidRDefault="00C20126" w:rsidP="00C20126">
      <w:pPr>
        <w:pStyle w:val="Footer"/>
        <w:tabs>
          <w:tab w:val="clear" w:pos="4320"/>
          <w:tab w:val="clear" w:pos="8640"/>
          <w:tab w:val="left" w:pos="180"/>
          <w:tab w:val="left" w:pos="270"/>
          <w:tab w:val="left" w:pos="540"/>
        </w:tabs>
        <w:spacing w:line="360" w:lineRule="auto"/>
        <w:rPr>
          <w:bCs/>
          <w:iCs/>
          <w:szCs w:val="24"/>
        </w:rPr>
      </w:pPr>
      <w:r w:rsidRPr="00F73D3E">
        <w:rPr>
          <w:bCs/>
          <w:iCs/>
          <w:szCs w:val="24"/>
          <w:highlight w:val="yellow"/>
        </w:rPr>
        <w:t>Data table for the dye solutions: Please record the absorbance values from the video posted under the instructional materials in your canvas page.</w:t>
      </w:r>
    </w:p>
    <w:tbl>
      <w:tblPr>
        <w:tblW w:w="10714"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firstRow="1" w:lastRow="0" w:firstColumn="1" w:lastColumn="0" w:noHBand="0" w:noVBand="0"/>
      </w:tblPr>
      <w:tblGrid>
        <w:gridCol w:w="1432"/>
        <w:gridCol w:w="2393"/>
        <w:gridCol w:w="1783"/>
        <w:gridCol w:w="1702"/>
        <w:gridCol w:w="1702"/>
        <w:gridCol w:w="1702"/>
      </w:tblGrid>
      <w:tr w:rsidR="00EE2972" w:rsidRPr="00F73D3E" w:rsidTr="00EE2972">
        <w:trPr>
          <w:trHeight w:val="844"/>
        </w:trPr>
        <w:tc>
          <w:tcPr>
            <w:tcW w:w="1432" w:type="dxa"/>
          </w:tcPr>
          <w:p w:rsidR="00EE2972" w:rsidRPr="00F73D3E" w:rsidRDefault="00EE2972" w:rsidP="00B87839">
            <w:pPr>
              <w:tabs>
                <w:tab w:val="left" w:pos="180"/>
                <w:tab w:val="left" w:pos="270"/>
                <w:tab w:val="left" w:pos="540"/>
              </w:tabs>
              <w:spacing w:line="360" w:lineRule="auto"/>
              <w:jc w:val="center"/>
              <w:rPr>
                <w:bCs/>
                <w:caps/>
                <w:sz w:val="24"/>
                <w:szCs w:val="24"/>
              </w:rPr>
            </w:pPr>
            <w:r w:rsidRPr="00F73D3E">
              <w:rPr>
                <w:bCs/>
                <w:caps/>
                <w:sz w:val="24"/>
                <w:szCs w:val="24"/>
              </w:rPr>
              <w:t>Solution #</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caps/>
                <w:sz w:val="24"/>
                <w:szCs w:val="24"/>
              </w:rPr>
              <w:t>Volume of stock dye solution (</w:t>
            </w:r>
            <w:r w:rsidRPr="00F73D3E">
              <w:rPr>
                <w:bCs/>
                <w:sz w:val="24"/>
                <w:szCs w:val="24"/>
              </w:rPr>
              <w:t>mL)</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caps/>
                <w:sz w:val="24"/>
                <w:szCs w:val="24"/>
              </w:rPr>
              <w:t>volume of water</w:t>
            </w:r>
            <w:r w:rsidRPr="00F73D3E">
              <w:rPr>
                <w:bCs/>
                <w:sz w:val="24"/>
                <w:szCs w:val="24"/>
              </w:rPr>
              <w:t xml:space="preserve"> (mL)</w:t>
            </w:r>
          </w:p>
        </w:tc>
        <w:tc>
          <w:tcPr>
            <w:tcW w:w="1702" w:type="dxa"/>
          </w:tcPr>
          <w:p w:rsidR="00EE2972" w:rsidRPr="00F73D3E" w:rsidRDefault="00EE2972" w:rsidP="00B87839">
            <w:pPr>
              <w:tabs>
                <w:tab w:val="left" w:pos="180"/>
                <w:tab w:val="left" w:pos="270"/>
                <w:tab w:val="left" w:pos="540"/>
              </w:tabs>
              <w:spacing w:line="360" w:lineRule="auto"/>
              <w:jc w:val="center"/>
              <w:rPr>
                <w:bCs/>
                <w:caps/>
                <w:sz w:val="24"/>
                <w:szCs w:val="24"/>
              </w:rPr>
            </w:pPr>
            <w:r w:rsidRPr="00F73D3E">
              <w:rPr>
                <w:bCs/>
                <w:caps/>
                <w:sz w:val="24"/>
                <w:szCs w:val="24"/>
              </w:rPr>
              <w:t>Molarity</w:t>
            </w:r>
          </w:p>
        </w:tc>
        <w:tc>
          <w:tcPr>
            <w:tcW w:w="1702" w:type="dxa"/>
          </w:tcPr>
          <w:p w:rsidR="00EE2972" w:rsidRPr="00F73D3E" w:rsidRDefault="00EE2972" w:rsidP="00B87839">
            <w:pPr>
              <w:tabs>
                <w:tab w:val="left" w:pos="180"/>
                <w:tab w:val="left" w:pos="270"/>
                <w:tab w:val="left" w:pos="540"/>
              </w:tabs>
              <w:spacing w:line="360" w:lineRule="auto"/>
              <w:jc w:val="center"/>
              <w:rPr>
                <w:bCs/>
                <w:caps/>
                <w:sz w:val="24"/>
                <w:szCs w:val="24"/>
              </w:rPr>
            </w:pPr>
            <w:r w:rsidRPr="00F73D3E">
              <w:rPr>
                <w:bCs/>
                <w:caps/>
                <w:sz w:val="24"/>
                <w:szCs w:val="24"/>
              </w:rPr>
              <w:t>Moles in solution</w:t>
            </w:r>
          </w:p>
        </w:tc>
        <w:tc>
          <w:tcPr>
            <w:tcW w:w="1702" w:type="dxa"/>
          </w:tcPr>
          <w:p w:rsidR="00EE2972" w:rsidRPr="00F73D3E" w:rsidRDefault="00EE2972" w:rsidP="00B87839">
            <w:pPr>
              <w:tabs>
                <w:tab w:val="left" w:pos="180"/>
                <w:tab w:val="left" w:pos="270"/>
                <w:tab w:val="left" w:pos="540"/>
              </w:tabs>
              <w:spacing w:line="360" w:lineRule="auto"/>
              <w:jc w:val="center"/>
              <w:rPr>
                <w:bCs/>
                <w:caps/>
                <w:sz w:val="24"/>
                <w:szCs w:val="24"/>
              </w:rPr>
            </w:pPr>
            <w:r w:rsidRPr="00F73D3E">
              <w:rPr>
                <w:bCs/>
                <w:caps/>
                <w:sz w:val="24"/>
                <w:szCs w:val="24"/>
              </w:rPr>
              <w:t>absorbance</w:t>
            </w:r>
          </w:p>
        </w:tc>
      </w:tr>
      <w:tr w:rsidR="00EE2972" w:rsidRPr="00F73D3E" w:rsidTr="00EE2972">
        <w:trPr>
          <w:trHeight w:val="430"/>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1</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2.00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8.00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0.08</w:t>
            </w:r>
          </w:p>
        </w:tc>
        <w:tc>
          <w:tcPr>
            <w:tcW w:w="1702" w:type="dxa"/>
          </w:tcPr>
          <w:p w:rsidR="00EE2972" w:rsidRPr="00F73D3E" w:rsidRDefault="002E40CF" w:rsidP="00B87839">
            <w:pPr>
              <w:tabs>
                <w:tab w:val="left" w:pos="180"/>
                <w:tab w:val="left" w:pos="270"/>
                <w:tab w:val="left" w:pos="540"/>
              </w:tabs>
              <w:spacing w:line="360" w:lineRule="auto"/>
              <w:jc w:val="center"/>
              <w:rPr>
                <w:bCs/>
                <w:sz w:val="24"/>
                <w:szCs w:val="24"/>
              </w:rPr>
            </w:pPr>
            <w:r w:rsidRPr="00F73D3E">
              <w:rPr>
                <w:bCs/>
                <w:sz w:val="24"/>
                <w:szCs w:val="24"/>
              </w:rPr>
              <w:t>0.00008</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0.142</w:t>
            </w:r>
          </w:p>
        </w:tc>
      </w:tr>
      <w:tr w:rsidR="00EE2972" w:rsidRPr="00F73D3E" w:rsidTr="00EE2972">
        <w:trPr>
          <w:trHeight w:val="415"/>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2</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4.00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6.00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0.16</w:t>
            </w:r>
          </w:p>
        </w:tc>
        <w:tc>
          <w:tcPr>
            <w:tcW w:w="1702" w:type="dxa"/>
          </w:tcPr>
          <w:p w:rsidR="00EE2972" w:rsidRPr="00F73D3E" w:rsidRDefault="002E40CF" w:rsidP="00B87839">
            <w:pPr>
              <w:tabs>
                <w:tab w:val="left" w:pos="180"/>
                <w:tab w:val="left" w:pos="270"/>
                <w:tab w:val="left" w:pos="540"/>
              </w:tabs>
              <w:spacing w:line="360" w:lineRule="auto"/>
              <w:jc w:val="center"/>
              <w:rPr>
                <w:bCs/>
                <w:sz w:val="24"/>
                <w:szCs w:val="24"/>
              </w:rPr>
            </w:pPr>
            <w:r w:rsidRPr="00F73D3E">
              <w:rPr>
                <w:bCs/>
                <w:sz w:val="24"/>
                <w:szCs w:val="24"/>
              </w:rPr>
              <w:t>0.00016</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0.267</w:t>
            </w:r>
          </w:p>
        </w:tc>
      </w:tr>
      <w:tr w:rsidR="00EE2972" w:rsidRPr="00F73D3E" w:rsidTr="00EE2972">
        <w:trPr>
          <w:trHeight w:val="430"/>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3</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6.00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4.00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0.24</w:t>
            </w:r>
          </w:p>
        </w:tc>
        <w:tc>
          <w:tcPr>
            <w:tcW w:w="1702" w:type="dxa"/>
          </w:tcPr>
          <w:p w:rsidR="00EE2972" w:rsidRPr="00F73D3E" w:rsidRDefault="002E40CF" w:rsidP="00B87839">
            <w:pPr>
              <w:tabs>
                <w:tab w:val="left" w:pos="180"/>
                <w:tab w:val="left" w:pos="270"/>
                <w:tab w:val="left" w:pos="540"/>
              </w:tabs>
              <w:spacing w:line="360" w:lineRule="auto"/>
              <w:jc w:val="center"/>
              <w:rPr>
                <w:bCs/>
                <w:sz w:val="24"/>
                <w:szCs w:val="24"/>
              </w:rPr>
            </w:pPr>
            <w:r w:rsidRPr="00F73D3E">
              <w:rPr>
                <w:bCs/>
                <w:sz w:val="24"/>
                <w:szCs w:val="24"/>
              </w:rPr>
              <w:t>0.00024</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0.480</w:t>
            </w:r>
          </w:p>
        </w:tc>
      </w:tr>
      <w:tr w:rsidR="00EE2972" w:rsidRPr="00F73D3E" w:rsidTr="00EE2972">
        <w:trPr>
          <w:trHeight w:val="415"/>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4</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8.00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2.00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0.32</w:t>
            </w:r>
          </w:p>
        </w:tc>
        <w:tc>
          <w:tcPr>
            <w:tcW w:w="1702" w:type="dxa"/>
          </w:tcPr>
          <w:p w:rsidR="00EE2972" w:rsidRPr="00F73D3E" w:rsidRDefault="002E40CF" w:rsidP="00B87839">
            <w:pPr>
              <w:tabs>
                <w:tab w:val="left" w:pos="180"/>
                <w:tab w:val="left" w:pos="270"/>
                <w:tab w:val="left" w:pos="540"/>
              </w:tabs>
              <w:spacing w:line="360" w:lineRule="auto"/>
              <w:jc w:val="center"/>
              <w:rPr>
                <w:bCs/>
                <w:sz w:val="24"/>
                <w:szCs w:val="24"/>
              </w:rPr>
            </w:pPr>
            <w:r w:rsidRPr="00F73D3E">
              <w:rPr>
                <w:bCs/>
                <w:sz w:val="24"/>
                <w:szCs w:val="24"/>
              </w:rPr>
              <w:t>0.00032</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0.650</w:t>
            </w:r>
          </w:p>
        </w:tc>
      </w:tr>
      <w:tr w:rsidR="00EE2972" w:rsidRPr="00F73D3E" w:rsidTr="00EE2972">
        <w:trPr>
          <w:trHeight w:val="430"/>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5</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10.00</w: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0.00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0.40</w:t>
            </w:r>
          </w:p>
        </w:tc>
        <w:tc>
          <w:tcPr>
            <w:tcW w:w="1702" w:type="dxa"/>
          </w:tcPr>
          <w:p w:rsidR="002E40CF" w:rsidRPr="00F73D3E" w:rsidRDefault="002E40CF" w:rsidP="002E40CF">
            <w:pPr>
              <w:tabs>
                <w:tab w:val="left" w:pos="180"/>
                <w:tab w:val="left" w:pos="270"/>
                <w:tab w:val="left" w:pos="540"/>
              </w:tabs>
              <w:spacing w:line="360" w:lineRule="auto"/>
              <w:jc w:val="center"/>
              <w:rPr>
                <w:bCs/>
                <w:sz w:val="24"/>
                <w:szCs w:val="24"/>
              </w:rPr>
            </w:pPr>
            <w:r w:rsidRPr="00F73D3E">
              <w:rPr>
                <w:bCs/>
                <w:sz w:val="24"/>
                <w:szCs w:val="24"/>
              </w:rPr>
              <w:t>0.0004</w:t>
            </w:r>
            <w:r w:rsidR="000000EE" w:rsidRPr="00F73D3E">
              <w:rPr>
                <w:bCs/>
                <w:sz w:val="24"/>
                <w:szCs w:val="24"/>
              </w:rPr>
              <w:t>0</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0.820</w:t>
            </w:r>
          </w:p>
        </w:tc>
      </w:tr>
      <w:tr w:rsidR="00EE2972" w:rsidRPr="00F73D3E" w:rsidTr="00EE2972">
        <w:trPr>
          <w:trHeight w:val="783"/>
        </w:trPr>
        <w:tc>
          <w:tcPr>
            <w:tcW w:w="143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iCs/>
                <w:sz w:val="24"/>
                <w:szCs w:val="24"/>
              </w:rPr>
              <w:t>Powdered drink solution</w:t>
            </w:r>
          </w:p>
        </w:tc>
        <w:tc>
          <w:tcPr>
            <w:tcW w:w="239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noProof/>
                <w:sz w:val="24"/>
                <w:szCs w:val="24"/>
              </w:rPr>
              <mc:AlternateContent>
                <mc:Choice Requires="wps">
                  <w:drawing>
                    <wp:anchor distT="0" distB="0" distL="114300" distR="114300" simplePos="0" relativeHeight="251657216" behindDoc="0" locked="0" layoutInCell="1" allowOverlap="1" wp14:anchorId="0D67F8A5" wp14:editId="68BA7B99">
                      <wp:simplePos x="0" y="0"/>
                      <wp:positionH relativeFrom="column">
                        <wp:posOffset>24765</wp:posOffset>
                      </wp:positionH>
                      <wp:positionV relativeFrom="paragraph">
                        <wp:posOffset>111125</wp:posOffset>
                      </wp:positionV>
                      <wp:extent cx="1485900" cy="342900"/>
                      <wp:effectExtent l="13335" t="12065" r="5715" b="698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59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2106DA"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5pt,8.75pt" to="118.95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"/>
                  </w:pict>
                </mc:Fallback>
              </mc:AlternateContent>
            </w:r>
          </w:p>
        </w:tc>
        <w:tc>
          <w:tcPr>
            <w:tcW w:w="1783"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noProof/>
                <w:sz w:val="24"/>
                <w:szCs w:val="24"/>
              </w:rPr>
              <mc:AlternateContent>
                <mc:Choice Requires="wps">
                  <w:drawing>
                    <wp:anchor distT="0" distB="0" distL="114300" distR="114300" simplePos="0" relativeHeight="251660288" behindDoc="0" locked="0" layoutInCell="1" allowOverlap="1" wp14:anchorId="55249C7C" wp14:editId="78941D35">
                      <wp:simplePos x="0" y="0"/>
                      <wp:positionH relativeFrom="column">
                        <wp:posOffset>5080</wp:posOffset>
                      </wp:positionH>
                      <wp:positionV relativeFrom="paragraph">
                        <wp:posOffset>31115</wp:posOffset>
                      </wp:positionV>
                      <wp:extent cx="1143000" cy="457200"/>
                      <wp:effectExtent l="5080" t="8255" r="13970" b="1079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69F07" id="Straight Connector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2.45pt" to="90.4pt,3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"/>
                  </w:pict>
                </mc:Fallback>
              </mc:AlternateContent>
            </w:r>
          </w:p>
        </w:tc>
        <w:tc>
          <w:tcPr>
            <w:tcW w:w="1702" w:type="dxa"/>
          </w:tcPr>
          <w:p w:rsidR="00EE2972" w:rsidRPr="00F73D3E" w:rsidRDefault="002555CA" w:rsidP="00B87839">
            <w:pPr>
              <w:tabs>
                <w:tab w:val="left" w:pos="180"/>
                <w:tab w:val="left" w:pos="270"/>
                <w:tab w:val="left" w:pos="540"/>
              </w:tabs>
              <w:spacing w:line="360" w:lineRule="auto"/>
              <w:jc w:val="center"/>
              <w:rPr>
                <w:bCs/>
                <w:sz w:val="24"/>
                <w:szCs w:val="24"/>
              </w:rPr>
            </w:pPr>
            <w:r w:rsidRPr="00F73D3E">
              <w:rPr>
                <w:bCs/>
                <w:sz w:val="24"/>
                <w:szCs w:val="24"/>
              </w:rPr>
              <w:t>0.14</w:t>
            </w: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p>
        </w:tc>
        <w:tc>
          <w:tcPr>
            <w:tcW w:w="1702" w:type="dxa"/>
          </w:tcPr>
          <w:p w:rsidR="00EE2972" w:rsidRPr="00F73D3E" w:rsidRDefault="00EE2972" w:rsidP="00B87839">
            <w:pPr>
              <w:tabs>
                <w:tab w:val="left" w:pos="180"/>
                <w:tab w:val="left" w:pos="270"/>
                <w:tab w:val="left" w:pos="540"/>
              </w:tabs>
              <w:spacing w:line="360" w:lineRule="auto"/>
              <w:jc w:val="center"/>
              <w:rPr>
                <w:bCs/>
                <w:sz w:val="24"/>
                <w:szCs w:val="24"/>
              </w:rPr>
            </w:pPr>
            <w:r w:rsidRPr="00F73D3E">
              <w:rPr>
                <w:bCs/>
                <w:sz w:val="24"/>
                <w:szCs w:val="24"/>
              </w:rPr>
              <w:t>0.260</w:t>
            </w:r>
          </w:p>
        </w:tc>
      </w:tr>
    </w:tbl>
    <w:p w:rsidR="00C20126" w:rsidRPr="00F73D3E" w:rsidRDefault="00C20126" w:rsidP="00C20126">
      <w:pPr>
        <w:pStyle w:val="Footer"/>
        <w:tabs>
          <w:tab w:val="clear" w:pos="4320"/>
          <w:tab w:val="clear" w:pos="8640"/>
          <w:tab w:val="left" w:pos="180"/>
          <w:tab w:val="left" w:pos="270"/>
          <w:tab w:val="left" w:pos="540"/>
        </w:tabs>
        <w:spacing w:line="360" w:lineRule="auto"/>
        <w:rPr>
          <w:szCs w:val="24"/>
        </w:rPr>
      </w:pPr>
    </w:p>
    <w:p w:rsidR="00D60D3B" w:rsidRPr="00F73D3E" w:rsidRDefault="00D60D3B" w:rsidP="00C20126">
      <w:pPr>
        <w:pStyle w:val="Footer"/>
        <w:tabs>
          <w:tab w:val="clear" w:pos="4320"/>
          <w:tab w:val="clear" w:pos="8640"/>
          <w:tab w:val="left" w:pos="180"/>
          <w:tab w:val="left" w:pos="270"/>
          <w:tab w:val="left" w:pos="540"/>
        </w:tabs>
        <w:spacing w:line="360" w:lineRule="auto"/>
        <w:rPr>
          <w:b/>
          <w:szCs w:val="24"/>
        </w:rPr>
      </w:pPr>
      <w:r w:rsidRPr="00F73D3E">
        <w:rPr>
          <w:b/>
          <w:szCs w:val="24"/>
        </w:rPr>
        <w:t>Data Processing</w:t>
      </w:r>
    </w:p>
    <w:p w:rsidR="00D60D3B" w:rsidRPr="00F73D3E" w:rsidRDefault="00D60D3B" w:rsidP="00D60D3B">
      <w:pPr>
        <w:pStyle w:val="Footer"/>
        <w:numPr>
          <w:ilvl w:val="0"/>
          <w:numId w:val="1"/>
        </w:numPr>
        <w:tabs>
          <w:tab w:val="clear" w:pos="4320"/>
          <w:tab w:val="clear" w:pos="8640"/>
          <w:tab w:val="left" w:pos="0"/>
        </w:tabs>
        <w:spacing w:line="360" w:lineRule="auto"/>
        <w:ind w:right="-234"/>
        <w:jc w:val="both"/>
        <w:rPr>
          <w:szCs w:val="24"/>
        </w:rPr>
      </w:pPr>
      <w:r w:rsidRPr="00F73D3E">
        <w:rPr>
          <w:szCs w:val="24"/>
        </w:rPr>
        <w:t>Calculate the molar concentrations of the diluted solutions and record them on your data sheet.</w:t>
      </w:r>
    </w:p>
    <w:p w:rsidR="00D60D3B" w:rsidRPr="00F73D3E" w:rsidRDefault="00D60D3B" w:rsidP="00D60D3B">
      <w:pPr>
        <w:pStyle w:val="Footer"/>
        <w:numPr>
          <w:ilvl w:val="0"/>
          <w:numId w:val="1"/>
        </w:numPr>
        <w:tabs>
          <w:tab w:val="clear" w:pos="4320"/>
          <w:tab w:val="clear" w:pos="8640"/>
          <w:tab w:val="left" w:pos="0"/>
        </w:tabs>
        <w:spacing w:line="360" w:lineRule="auto"/>
        <w:ind w:right="-234"/>
        <w:jc w:val="both"/>
        <w:rPr>
          <w:szCs w:val="24"/>
        </w:rPr>
      </w:pPr>
      <w:r w:rsidRPr="00F73D3E">
        <w:rPr>
          <w:szCs w:val="24"/>
        </w:rPr>
        <w:t xml:space="preserve">Draw a calibration graph of absorbance vs. concentration by using excel </w:t>
      </w:r>
      <w:r w:rsidR="00383968" w:rsidRPr="00F73D3E">
        <w:rPr>
          <w:szCs w:val="24"/>
        </w:rPr>
        <w:t>for these</w:t>
      </w:r>
      <w:r w:rsidRPr="00F73D3E">
        <w:rPr>
          <w:szCs w:val="24"/>
        </w:rPr>
        <w:t xml:space="preserve"> data</w:t>
      </w:r>
      <w:r w:rsidR="00383968" w:rsidRPr="00F73D3E">
        <w:rPr>
          <w:szCs w:val="24"/>
        </w:rPr>
        <w:t>.</w:t>
      </w:r>
      <w:r w:rsidRPr="00F73D3E">
        <w:rPr>
          <w:szCs w:val="24"/>
        </w:rPr>
        <w:t xml:space="preserve"> </w:t>
      </w:r>
    </w:p>
    <w:p w:rsidR="00D60D3B" w:rsidRPr="00F73D3E" w:rsidRDefault="00D60D3B" w:rsidP="00D60D3B">
      <w:pPr>
        <w:pStyle w:val="Footer"/>
        <w:numPr>
          <w:ilvl w:val="0"/>
          <w:numId w:val="1"/>
        </w:numPr>
        <w:tabs>
          <w:tab w:val="clear" w:pos="4320"/>
          <w:tab w:val="clear" w:pos="8640"/>
          <w:tab w:val="left" w:pos="0"/>
        </w:tabs>
        <w:spacing w:line="360" w:lineRule="auto"/>
        <w:ind w:right="-234"/>
        <w:jc w:val="both"/>
        <w:rPr>
          <w:b/>
          <w:iCs/>
          <w:szCs w:val="24"/>
        </w:rPr>
      </w:pPr>
      <w:r w:rsidRPr="00F73D3E">
        <w:rPr>
          <w:szCs w:val="24"/>
        </w:rPr>
        <w:t xml:space="preserve">Determine the concentration of the </w:t>
      </w:r>
      <w:r w:rsidRPr="00F73D3E">
        <w:rPr>
          <w:iCs/>
          <w:szCs w:val="24"/>
        </w:rPr>
        <w:t xml:space="preserve">powdered drink solution from the </w:t>
      </w:r>
      <w:r w:rsidR="00383968" w:rsidRPr="00F73D3E">
        <w:rPr>
          <w:iCs/>
          <w:szCs w:val="24"/>
          <w:u w:val="single"/>
        </w:rPr>
        <w:t>excel</w:t>
      </w:r>
      <w:r w:rsidRPr="00F73D3E">
        <w:rPr>
          <w:iCs/>
          <w:szCs w:val="24"/>
        </w:rPr>
        <w:t xml:space="preserve"> graph.</w:t>
      </w:r>
      <w:r w:rsidRPr="00F73D3E">
        <w:rPr>
          <w:szCs w:val="24"/>
        </w:rPr>
        <w:t xml:space="preserve"> </w:t>
      </w:r>
      <w:r w:rsidR="00383968" w:rsidRPr="00F73D3E">
        <w:rPr>
          <w:szCs w:val="24"/>
        </w:rPr>
        <w:t>(</w:t>
      </w:r>
      <w:r w:rsidRPr="00F73D3E">
        <w:rPr>
          <w:szCs w:val="24"/>
        </w:rPr>
        <w:t>Refer to Figure 1 and record it on</w:t>
      </w:r>
      <w:r w:rsidR="00383968" w:rsidRPr="00F73D3E">
        <w:rPr>
          <w:szCs w:val="24"/>
        </w:rPr>
        <w:t xml:space="preserve"> your data sheet).</w:t>
      </w:r>
      <w:r w:rsidR="006C3787" w:rsidRPr="00F73D3E">
        <w:rPr>
          <w:szCs w:val="24"/>
        </w:rPr>
        <w:t xml:space="preserve"> </w:t>
      </w:r>
    </w:p>
    <w:p w:rsidR="00F73D3E" w:rsidRPr="00F73D3E" w:rsidRDefault="00F73D3E" w:rsidP="00F73D3E">
      <w:pPr>
        <w:pStyle w:val="Footer"/>
        <w:tabs>
          <w:tab w:val="clear" w:pos="4320"/>
          <w:tab w:val="clear" w:pos="8640"/>
          <w:tab w:val="left" w:pos="0"/>
        </w:tabs>
        <w:spacing w:line="360" w:lineRule="auto"/>
        <w:ind w:left="360" w:right="-234"/>
        <w:jc w:val="center"/>
        <w:rPr>
          <w:b/>
          <w:iCs/>
          <w:szCs w:val="24"/>
        </w:rPr>
      </w:pPr>
      <w:r w:rsidRPr="00F73D3E">
        <w:rPr>
          <w:b/>
          <w:szCs w:val="24"/>
        </w:rPr>
        <w:t>Solution</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Equation of the line</w:t>
      </w:r>
      <w:proofErr w:type="gramStart"/>
      <w:r w:rsidRPr="00F73D3E">
        <w:rPr>
          <w:szCs w:val="24"/>
        </w:rPr>
        <w:t xml:space="preserve">; </w:t>
      </w:r>
      <w:proofErr w:type="gramEnd"/>
      <m:oMath>
        <m:r>
          <w:rPr>
            <w:rFonts w:ascii="Cambria Math" w:hAnsi="Cambria Math"/>
            <w:szCs w:val="24"/>
          </w:rPr>
          <m:t>Y=MX-C</m:t>
        </m:r>
      </m:oMath>
      <w:r w:rsidRPr="00F73D3E">
        <w:rPr>
          <w:szCs w:val="24"/>
        </w:rPr>
        <w:t>, where y is the absorbance,</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r>
      <w:r w:rsidRPr="00F73D3E">
        <w:rPr>
          <w:szCs w:val="24"/>
        </w:rPr>
        <w:tab/>
      </w:r>
      <w:r w:rsidRPr="00F73D3E">
        <w:rPr>
          <w:szCs w:val="24"/>
        </w:rPr>
        <w:tab/>
      </w:r>
      <w:r w:rsidRPr="00F73D3E">
        <w:rPr>
          <w:szCs w:val="24"/>
        </w:rPr>
        <w:tab/>
      </w:r>
      <w:r w:rsidRPr="00F73D3E">
        <w:rPr>
          <w:szCs w:val="24"/>
        </w:rPr>
        <w:tab/>
        <w:t xml:space="preserve">C </w:t>
      </w:r>
      <w:r w:rsidR="00774CF1" w:rsidRPr="00F73D3E">
        <w:rPr>
          <w:szCs w:val="24"/>
        </w:rPr>
        <w:t>is the y-intercept</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r>
      <w:r w:rsidRPr="00F73D3E">
        <w:rPr>
          <w:szCs w:val="24"/>
        </w:rPr>
        <w:tab/>
      </w:r>
      <w:r w:rsidRPr="00F73D3E">
        <w:rPr>
          <w:szCs w:val="24"/>
        </w:rPr>
        <w:tab/>
      </w:r>
      <w:r w:rsidRPr="00F73D3E">
        <w:rPr>
          <w:szCs w:val="24"/>
        </w:rPr>
        <w:tab/>
      </w:r>
      <w:r w:rsidRPr="00F73D3E">
        <w:rPr>
          <w:szCs w:val="24"/>
        </w:rPr>
        <w:tab/>
        <w:t>M is the gradient of the line</w:t>
      </w:r>
    </w:p>
    <w:p w:rsidR="00774CF1" w:rsidRPr="00F73D3E" w:rsidRDefault="00774CF1" w:rsidP="006C3787">
      <w:pPr>
        <w:pStyle w:val="Footer"/>
        <w:tabs>
          <w:tab w:val="clear" w:pos="4320"/>
          <w:tab w:val="clear" w:pos="8640"/>
          <w:tab w:val="left" w:pos="0"/>
        </w:tabs>
        <w:spacing w:line="360" w:lineRule="auto"/>
        <w:ind w:right="-234"/>
        <w:jc w:val="both"/>
        <w:rPr>
          <w:szCs w:val="24"/>
        </w:rPr>
      </w:pPr>
      <w:r w:rsidRPr="00F73D3E">
        <w:rPr>
          <w:szCs w:val="24"/>
        </w:rPr>
        <w:lastRenderedPageBreak/>
        <w:tab/>
      </w:r>
      <w:r w:rsidRPr="00F73D3E">
        <w:rPr>
          <w:szCs w:val="24"/>
        </w:rPr>
        <w:tab/>
      </w:r>
      <w:r w:rsidRPr="00F73D3E">
        <w:rPr>
          <w:szCs w:val="24"/>
        </w:rPr>
        <w:tab/>
      </w:r>
      <w:r w:rsidRPr="00F73D3E">
        <w:rPr>
          <w:szCs w:val="24"/>
        </w:rPr>
        <w:tab/>
      </w:r>
      <w:r w:rsidRPr="00F73D3E">
        <w:rPr>
          <w:szCs w:val="24"/>
        </w:rPr>
        <w:tab/>
        <w:t>X ix the concentration</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r>
      <w:r w:rsidRPr="00F73D3E">
        <w:rPr>
          <w:szCs w:val="24"/>
        </w:rPr>
        <w:tab/>
      </w:r>
      <w:r w:rsidRPr="00F73D3E">
        <w:rPr>
          <w:szCs w:val="24"/>
        </w:rPr>
        <w:tab/>
        <w:t>y=2.0846x-0.0238</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Therefore the molarity of drink solution is given by</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t>0.260=2.0846x-0.0238</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t>0.26+0.0238=2.0846x</w:t>
      </w:r>
    </w:p>
    <w:p w:rsidR="006C3787" w:rsidRPr="00F73D3E" w:rsidRDefault="006C3787" w:rsidP="006C3787">
      <w:pPr>
        <w:pStyle w:val="Footer"/>
        <w:tabs>
          <w:tab w:val="clear" w:pos="4320"/>
          <w:tab w:val="clear" w:pos="8640"/>
          <w:tab w:val="left" w:pos="0"/>
        </w:tabs>
        <w:spacing w:line="360" w:lineRule="auto"/>
        <w:ind w:right="-234"/>
        <w:jc w:val="both"/>
        <w:rPr>
          <w:szCs w:val="24"/>
        </w:rPr>
      </w:pPr>
      <w:r w:rsidRPr="00F73D3E">
        <w:rPr>
          <w:szCs w:val="24"/>
        </w:rPr>
        <w:tab/>
        <w:t>0.2838=2.0846x</w:t>
      </w:r>
    </w:p>
    <w:p w:rsidR="006C3787" w:rsidRPr="00F73D3E" w:rsidRDefault="006C3787" w:rsidP="006C3787">
      <w:pPr>
        <w:pStyle w:val="Footer"/>
        <w:tabs>
          <w:tab w:val="clear" w:pos="4320"/>
          <w:tab w:val="clear" w:pos="8640"/>
          <w:tab w:val="left" w:pos="0"/>
        </w:tabs>
        <w:spacing w:line="360" w:lineRule="auto"/>
        <w:ind w:right="-234"/>
        <w:jc w:val="both"/>
        <w:rPr>
          <w:iCs/>
          <w:szCs w:val="24"/>
        </w:rPr>
      </w:pPr>
      <w:r w:rsidRPr="00F73D3E">
        <w:rPr>
          <w:szCs w:val="24"/>
        </w:rPr>
        <w:tab/>
      </w:r>
      <w:proofErr w:type="gramStart"/>
      <w:r w:rsidRPr="00F73D3E">
        <w:rPr>
          <w:szCs w:val="24"/>
        </w:rPr>
        <w:t>x</w:t>
      </w:r>
      <w:proofErr w:type="gramEnd"/>
      <m:oMath>
        <m:r>
          <w:rPr>
            <w:rFonts w:ascii="Cambria Math" w:hAnsi="Cambria Math"/>
            <w:szCs w:val="24"/>
          </w:rPr>
          <m:t>=</m:t>
        </m:r>
        <m:f>
          <m:fPr>
            <m:ctrlPr>
              <w:rPr>
                <w:rFonts w:ascii="Cambria Math" w:hAnsi="Cambria Math"/>
                <w:i/>
                <w:iCs/>
                <w:szCs w:val="24"/>
              </w:rPr>
            </m:ctrlPr>
          </m:fPr>
          <m:num>
            <m:r>
              <w:rPr>
                <w:rFonts w:ascii="Cambria Math" w:hAnsi="Cambria Math"/>
                <w:szCs w:val="24"/>
              </w:rPr>
              <m:t>0.2838</m:t>
            </m:r>
          </m:num>
          <m:den>
            <m:r>
              <w:rPr>
                <w:rFonts w:ascii="Cambria Math" w:hAnsi="Cambria Math"/>
                <w:szCs w:val="24"/>
              </w:rPr>
              <m:t>2.0846</m:t>
            </m:r>
          </m:den>
        </m:f>
      </m:oMath>
    </w:p>
    <w:p w:rsidR="006C3787" w:rsidRPr="00F73D3E" w:rsidRDefault="006C3787" w:rsidP="006C3787">
      <w:pPr>
        <w:pStyle w:val="Footer"/>
        <w:tabs>
          <w:tab w:val="clear" w:pos="4320"/>
          <w:tab w:val="clear" w:pos="8640"/>
          <w:tab w:val="left" w:pos="0"/>
        </w:tabs>
        <w:spacing w:line="360" w:lineRule="auto"/>
        <w:ind w:right="-234"/>
        <w:jc w:val="both"/>
        <w:rPr>
          <w:iCs/>
          <w:szCs w:val="24"/>
        </w:rPr>
      </w:pPr>
      <w:r w:rsidRPr="00F73D3E">
        <w:rPr>
          <w:iCs/>
          <w:szCs w:val="24"/>
        </w:rPr>
        <w:tab/>
        <w:t>x=0.1361</w:t>
      </w:r>
      <w:r w:rsidR="002555CA" w:rsidRPr="00F73D3E">
        <w:rPr>
          <w:iCs/>
          <w:szCs w:val="24"/>
        </w:rPr>
        <w:t>4</w:t>
      </w:r>
    </w:p>
    <w:p w:rsidR="00F73D3E" w:rsidRPr="00F73D3E" w:rsidRDefault="00F73D3E" w:rsidP="006C3787">
      <w:pPr>
        <w:pStyle w:val="Footer"/>
        <w:tabs>
          <w:tab w:val="clear" w:pos="4320"/>
          <w:tab w:val="clear" w:pos="8640"/>
          <w:tab w:val="left" w:pos="0"/>
        </w:tabs>
        <w:spacing w:line="360" w:lineRule="auto"/>
        <w:ind w:right="-234"/>
        <w:jc w:val="both"/>
        <w:rPr>
          <w:b/>
          <w:iCs/>
          <w:szCs w:val="24"/>
        </w:rPr>
      </w:pPr>
    </w:p>
    <w:p w:rsidR="00383968" w:rsidRPr="00F73D3E" w:rsidRDefault="00383968" w:rsidP="00D60D3B">
      <w:pPr>
        <w:pStyle w:val="Footer"/>
        <w:numPr>
          <w:ilvl w:val="0"/>
          <w:numId w:val="1"/>
        </w:numPr>
        <w:tabs>
          <w:tab w:val="clear" w:pos="4320"/>
          <w:tab w:val="clear" w:pos="8640"/>
          <w:tab w:val="left" w:pos="0"/>
        </w:tabs>
        <w:spacing w:line="360" w:lineRule="auto"/>
        <w:ind w:right="-234"/>
        <w:jc w:val="both"/>
        <w:rPr>
          <w:b/>
          <w:iCs/>
          <w:szCs w:val="24"/>
        </w:rPr>
      </w:pPr>
      <w:r w:rsidRPr="00F73D3E">
        <w:rPr>
          <w:szCs w:val="24"/>
        </w:rPr>
        <w:t>Complete Discussion Questions</w:t>
      </w:r>
    </w:p>
    <w:p w:rsidR="00D60D3B" w:rsidRPr="00F73D3E" w:rsidRDefault="00D60D3B" w:rsidP="00D60D3B">
      <w:pPr>
        <w:pStyle w:val="Footer"/>
        <w:tabs>
          <w:tab w:val="clear" w:pos="4320"/>
          <w:tab w:val="clear" w:pos="8640"/>
          <w:tab w:val="left" w:pos="0"/>
        </w:tabs>
        <w:spacing w:line="360" w:lineRule="auto"/>
        <w:ind w:right="-234"/>
        <w:jc w:val="both"/>
        <w:rPr>
          <w:b/>
          <w:iCs/>
          <w:szCs w:val="24"/>
        </w:rPr>
      </w:pPr>
    </w:p>
    <w:p w:rsidR="00C20126" w:rsidRPr="00F73D3E" w:rsidRDefault="00C20126" w:rsidP="00C20126">
      <w:pPr>
        <w:pStyle w:val="Footer"/>
        <w:tabs>
          <w:tab w:val="clear" w:pos="4320"/>
          <w:tab w:val="clear" w:pos="8640"/>
          <w:tab w:val="left" w:pos="180"/>
          <w:tab w:val="left" w:pos="270"/>
          <w:tab w:val="left" w:pos="540"/>
        </w:tabs>
        <w:spacing w:line="360" w:lineRule="auto"/>
        <w:rPr>
          <w:szCs w:val="24"/>
        </w:rPr>
      </w:pPr>
      <w:r w:rsidRPr="00F73D3E">
        <w:rPr>
          <w:szCs w:val="24"/>
        </w:rPr>
        <w:t xml:space="preserve">Show </w:t>
      </w:r>
      <w:r w:rsidR="009C2293" w:rsidRPr="00F73D3E">
        <w:rPr>
          <w:szCs w:val="24"/>
        </w:rPr>
        <w:t>y</w:t>
      </w:r>
      <w:r w:rsidRPr="00F73D3E">
        <w:rPr>
          <w:szCs w:val="24"/>
        </w:rPr>
        <w:t xml:space="preserve">our </w:t>
      </w:r>
      <w:r w:rsidR="009C2293" w:rsidRPr="00F73D3E">
        <w:rPr>
          <w:szCs w:val="24"/>
        </w:rPr>
        <w:t>c</w:t>
      </w:r>
      <w:r w:rsidRPr="00F73D3E">
        <w:rPr>
          <w:szCs w:val="24"/>
        </w:rPr>
        <w:t xml:space="preserve">alculations for </w:t>
      </w:r>
      <w:r w:rsidR="009C2293" w:rsidRPr="00F73D3E">
        <w:rPr>
          <w:szCs w:val="24"/>
        </w:rPr>
        <w:t>m</w:t>
      </w:r>
      <w:r w:rsidR="004231FF" w:rsidRPr="00F73D3E">
        <w:rPr>
          <w:szCs w:val="24"/>
        </w:rPr>
        <w:t>olarity</w:t>
      </w:r>
      <w:r w:rsidR="00383968" w:rsidRPr="00F73D3E">
        <w:rPr>
          <w:szCs w:val="24"/>
        </w:rPr>
        <w:t xml:space="preserve"> and include you</w:t>
      </w:r>
      <w:r w:rsidR="00521061" w:rsidRPr="00F73D3E">
        <w:rPr>
          <w:szCs w:val="24"/>
        </w:rPr>
        <w:t>r</w:t>
      </w:r>
      <w:r w:rsidR="00383968" w:rsidRPr="00F73D3E">
        <w:rPr>
          <w:szCs w:val="24"/>
        </w:rPr>
        <w:t xml:space="preserve"> graph to your </w:t>
      </w:r>
      <w:r w:rsidR="00521061" w:rsidRPr="00F73D3E">
        <w:rPr>
          <w:szCs w:val="24"/>
        </w:rPr>
        <w:t xml:space="preserve">lab </w:t>
      </w:r>
      <w:r w:rsidR="00383968" w:rsidRPr="00F73D3E">
        <w:rPr>
          <w:szCs w:val="24"/>
        </w:rPr>
        <w:t>report,</w:t>
      </w:r>
      <w:r w:rsidR="00521061" w:rsidRPr="00F73D3E">
        <w:rPr>
          <w:szCs w:val="24"/>
        </w:rPr>
        <w:t xml:space="preserve"> you must show calculated concen</w:t>
      </w:r>
      <w:r w:rsidR="00383968" w:rsidRPr="00F73D3E">
        <w:rPr>
          <w:szCs w:val="24"/>
        </w:rPr>
        <w:t>t</w:t>
      </w:r>
      <w:r w:rsidR="00521061" w:rsidRPr="00F73D3E">
        <w:rPr>
          <w:szCs w:val="24"/>
        </w:rPr>
        <w:t>r</w:t>
      </w:r>
      <w:r w:rsidR="00383968" w:rsidRPr="00F73D3E">
        <w:rPr>
          <w:szCs w:val="24"/>
        </w:rPr>
        <w:t>ation value in your calibration graph</w:t>
      </w:r>
      <w:r w:rsidR="004231FF" w:rsidRPr="00F73D3E">
        <w:rPr>
          <w:szCs w:val="24"/>
        </w:rPr>
        <w:t>:</w:t>
      </w:r>
    </w:p>
    <w:p w:rsidR="004F4EDC" w:rsidRPr="00F73D3E" w:rsidRDefault="004F4EDC" w:rsidP="008B24CB">
      <w:pPr>
        <w:rPr>
          <w:b/>
          <w:sz w:val="24"/>
          <w:szCs w:val="24"/>
        </w:rPr>
      </w:pPr>
    </w:p>
    <w:p w:rsidR="00EE2972" w:rsidRPr="00F73D3E" w:rsidRDefault="009C2293" w:rsidP="00EE2972">
      <w:pPr>
        <w:jc w:val="center"/>
        <w:rPr>
          <w:b/>
          <w:sz w:val="24"/>
          <w:szCs w:val="24"/>
        </w:rPr>
      </w:pPr>
      <w:r w:rsidRPr="00F73D3E">
        <w:rPr>
          <w:b/>
          <w:sz w:val="24"/>
          <w:szCs w:val="24"/>
        </w:rPr>
        <w:t>Calculations and Graph</w:t>
      </w:r>
    </w:p>
    <w:p w:rsidR="00EE2972" w:rsidRPr="00F73D3E" w:rsidRDefault="00EE2972" w:rsidP="00EE2972">
      <w:pPr>
        <w:jc w:val="center"/>
        <w:rPr>
          <w:b/>
          <w:sz w:val="24"/>
          <w:szCs w:val="24"/>
        </w:rPr>
      </w:pPr>
    </w:p>
    <w:p w:rsidR="00C20126" w:rsidRPr="00F73D3E" w:rsidRDefault="00EE2972" w:rsidP="00EE2972">
      <w:pPr>
        <w:jc w:val="center"/>
        <w:rPr>
          <w:sz w:val="24"/>
          <w:szCs w:val="24"/>
        </w:rPr>
      </w:pPr>
      <m:oMathPara>
        <m:oMathParaPr>
          <m:jc m:val="left"/>
        </m:oMathParaPr>
        <m:oMath>
          <m:r>
            <w:rPr>
              <w:rFonts w:ascii="Cambria Math" w:hAnsi="Cambria Math"/>
              <w:sz w:val="24"/>
              <w:szCs w:val="24"/>
            </w:rPr>
            <m:t>Molarity=</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vol</m:t>
              </m:r>
            </m:den>
          </m:f>
        </m:oMath>
      </m:oMathPara>
    </w:p>
    <w:p w:rsidR="002E40CF" w:rsidRPr="00F73D3E" w:rsidRDefault="002E40CF" w:rsidP="00EE2972">
      <w:pPr>
        <w:jc w:val="cente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moles=Molarity*volume</m:t>
          </m:r>
        </m:oMath>
      </m:oMathPara>
    </w:p>
    <w:p w:rsidR="002E40CF" w:rsidRPr="00F73D3E" w:rsidRDefault="002E40CF" w:rsidP="002E40CF">
      <w:pPr>
        <w:rPr>
          <w:sz w:val="24"/>
          <w:szCs w:val="24"/>
        </w:rPr>
      </w:pPr>
    </w:p>
    <w:p w:rsidR="002E40CF" w:rsidRPr="00F73D3E" w:rsidRDefault="002E40CF" w:rsidP="00F73D3E">
      <w:pPr>
        <w:jc w:val="center"/>
        <w:rPr>
          <w:b/>
          <w:sz w:val="24"/>
          <w:szCs w:val="24"/>
        </w:rPr>
      </w:pPr>
      <w:r w:rsidRPr="00F73D3E">
        <w:rPr>
          <w:b/>
          <w:sz w:val="24"/>
          <w:szCs w:val="24"/>
        </w:rPr>
        <w:t>For solution 1</w:t>
      </w:r>
    </w:p>
    <w:p w:rsidR="002E40CF" w:rsidRPr="00F73D3E" w:rsidRDefault="002E40CF" w:rsidP="002E40CF">
      <w:pPr>
        <w:rPr>
          <w:sz w:val="24"/>
          <w:szCs w:val="24"/>
        </w:rPr>
      </w:pPr>
    </w:p>
    <w:p w:rsidR="00EE2972" w:rsidRPr="00F73D3E" w:rsidRDefault="00EE2972" w:rsidP="00EE2972">
      <w:pPr>
        <w:rPr>
          <w:sz w:val="24"/>
          <w:szCs w:val="24"/>
        </w:rPr>
      </w:pPr>
      <m:oMathPara>
        <m:oMathParaPr>
          <m:jc m:val="left"/>
        </m:oMathParaPr>
        <m:oMath>
          <m:r>
            <w:rPr>
              <w:rFonts w:ascii="Cambria Math" w:hAnsi="Cambria Math"/>
              <w:sz w:val="24"/>
              <w:szCs w:val="24"/>
            </w:rPr>
            <m:t>0.08=</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EE2972" w:rsidRPr="00F73D3E" w:rsidRDefault="00EE2972" w:rsidP="00EE2972">
      <w:pPr>
        <w:jc w:val="center"/>
        <w:rPr>
          <w:b/>
          <w:sz w:val="24"/>
          <w:szCs w:val="24"/>
        </w:rPr>
      </w:pPr>
    </w:p>
    <w:p w:rsidR="00C20126" w:rsidRPr="00F73D3E" w:rsidRDefault="00C20126">
      <w:pPr>
        <w:rPr>
          <w:sz w:val="24"/>
          <w:szCs w:val="24"/>
        </w:rPr>
      </w:pPr>
    </w:p>
    <w:p w:rsidR="004231FF" w:rsidRPr="00F73D3E" w:rsidRDefault="002E40CF">
      <w:pPr>
        <w:rPr>
          <w:sz w:val="24"/>
          <w:szCs w:val="24"/>
        </w:rPr>
      </w:pPr>
      <m:oMathPara>
        <m:oMathParaPr>
          <m:jc m:val="left"/>
        </m:oMathParaPr>
        <m:oMath>
          <m:r>
            <w:rPr>
              <w:rFonts w:ascii="Cambria Math" w:hAnsi="Cambria Math"/>
              <w:sz w:val="24"/>
              <w:szCs w:val="24"/>
            </w:rPr>
            <m:t>0.08*0.001=moles</m:t>
          </m:r>
        </m:oMath>
      </m:oMathPara>
    </w:p>
    <w:p w:rsidR="004231FF" w:rsidRPr="00F73D3E" w:rsidRDefault="004231FF">
      <w:pPr>
        <w:rPr>
          <w:sz w:val="24"/>
          <w:szCs w:val="24"/>
        </w:rPr>
      </w:pPr>
    </w:p>
    <w:p w:rsidR="002E40CF" w:rsidRPr="00F73D3E" w:rsidRDefault="002E40CF">
      <w:pPr>
        <w:rPr>
          <w:sz w:val="24"/>
          <w:szCs w:val="24"/>
        </w:rPr>
      </w:pPr>
      <w:r w:rsidRPr="00F73D3E">
        <w:rPr>
          <w:sz w:val="24"/>
          <w:szCs w:val="24"/>
        </w:rPr>
        <w:t>Moles= 0.00008moles</w:t>
      </w:r>
    </w:p>
    <w:p w:rsidR="002E40CF" w:rsidRPr="00F73D3E" w:rsidRDefault="002E40CF">
      <w:pPr>
        <w:rPr>
          <w:sz w:val="24"/>
          <w:szCs w:val="24"/>
        </w:rPr>
      </w:pPr>
    </w:p>
    <w:p w:rsidR="004231FF" w:rsidRPr="00F73D3E" w:rsidRDefault="004231FF">
      <w:pPr>
        <w:rPr>
          <w:sz w:val="24"/>
          <w:szCs w:val="24"/>
        </w:rPr>
      </w:pPr>
    </w:p>
    <w:p w:rsidR="002E40CF" w:rsidRPr="00F73D3E" w:rsidRDefault="002E40CF" w:rsidP="00F73D3E">
      <w:pPr>
        <w:jc w:val="center"/>
        <w:rPr>
          <w:b/>
          <w:sz w:val="24"/>
          <w:szCs w:val="24"/>
        </w:rPr>
      </w:pPr>
      <w:r w:rsidRPr="00F73D3E">
        <w:rPr>
          <w:b/>
          <w:sz w:val="24"/>
          <w:szCs w:val="24"/>
        </w:rPr>
        <w:t>For solution 2</w:t>
      </w: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0.16=</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2E40CF" w:rsidRPr="00F73D3E" w:rsidRDefault="002E40CF" w:rsidP="002E40CF">
      <w:pPr>
        <w:jc w:val="center"/>
        <w:rPr>
          <w:b/>
          <w:sz w:val="24"/>
          <w:szCs w:val="24"/>
        </w:rPr>
      </w:pP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0.16*0.001=moles</m:t>
          </m:r>
        </m:oMath>
      </m:oMathPara>
    </w:p>
    <w:p w:rsidR="002E40CF" w:rsidRPr="00F73D3E" w:rsidRDefault="002E40CF" w:rsidP="002E40CF">
      <w:pPr>
        <w:rPr>
          <w:sz w:val="24"/>
          <w:szCs w:val="24"/>
        </w:rPr>
      </w:pPr>
    </w:p>
    <w:p w:rsidR="004231FF" w:rsidRPr="00F73D3E" w:rsidRDefault="002E40CF" w:rsidP="002E40CF">
      <w:pPr>
        <w:rPr>
          <w:sz w:val="24"/>
          <w:szCs w:val="24"/>
        </w:rPr>
      </w:pPr>
      <w:r w:rsidRPr="00F73D3E">
        <w:rPr>
          <w:sz w:val="24"/>
          <w:szCs w:val="24"/>
        </w:rPr>
        <w:t>Moles= 0.00016moles</w:t>
      </w:r>
    </w:p>
    <w:p w:rsidR="004231FF" w:rsidRPr="00F73D3E" w:rsidRDefault="004231FF">
      <w:pPr>
        <w:rPr>
          <w:sz w:val="24"/>
          <w:szCs w:val="24"/>
        </w:rPr>
      </w:pPr>
    </w:p>
    <w:p w:rsidR="004231FF" w:rsidRPr="00F73D3E" w:rsidRDefault="004231FF">
      <w:pPr>
        <w:rPr>
          <w:sz w:val="24"/>
          <w:szCs w:val="24"/>
        </w:rPr>
      </w:pPr>
    </w:p>
    <w:p w:rsidR="002E40CF" w:rsidRPr="00F73D3E" w:rsidRDefault="002E40CF" w:rsidP="00F73D3E">
      <w:pPr>
        <w:jc w:val="center"/>
        <w:rPr>
          <w:b/>
          <w:sz w:val="24"/>
          <w:szCs w:val="24"/>
        </w:rPr>
      </w:pPr>
      <w:r w:rsidRPr="00F73D3E">
        <w:rPr>
          <w:b/>
          <w:sz w:val="24"/>
          <w:szCs w:val="24"/>
        </w:rPr>
        <w:t>For solution 3</w:t>
      </w: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0.24=</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2E40CF" w:rsidRPr="00F73D3E" w:rsidRDefault="002E40CF" w:rsidP="002E40CF">
      <w:pPr>
        <w:jc w:val="center"/>
        <w:rPr>
          <w:b/>
          <w:sz w:val="24"/>
          <w:szCs w:val="24"/>
        </w:rPr>
      </w:pP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0.24*0.001=moles</m:t>
          </m:r>
        </m:oMath>
      </m:oMathPara>
    </w:p>
    <w:p w:rsidR="002E40CF" w:rsidRPr="00F73D3E" w:rsidRDefault="002E40CF" w:rsidP="002E40CF">
      <w:pPr>
        <w:rPr>
          <w:sz w:val="24"/>
          <w:szCs w:val="24"/>
        </w:rPr>
      </w:pPr>
    </w:p>
    <w:p w:rsidR="004231FF" w:rsidRPr="00F73D3E" w:rsidRDefault="002E40CF" w:rsidP="002E40CF">
      <w:pPr>
        <w:rPr>
          <w:sz w:val="24"/>
          <w:szCs w:val="24"/>
        </w:rPr>
      </w:pPr>
      <w:r w:rsidRPr="00F73D3E">
        <w:rPr>
          <w:sz w:val="24"/>
          <w:szCs w:val="24"/>
        </w:rPr>
        <w:t>Moles= 0.00024moles</w:t>
      </w:r>
    </w:p>
    <w:p w:rsidR="004231FF" w:rsidRPr="00F73D3E" w:rsidRDefault="004231FF">
      <w:pPr>
        <w:rPr>
          <w:sz w:val="24"/>
          <w:szCs w:val="24"/>
        </w:rPr>
      </w:pPr>
    </w:p>
    <w:p w:rsidR="004231FF" w:rsidRPr="00F73D3E" w:rsidRDefault="004231FF">
      <w:pPr>
        <w:rPr>
          <w:sz w:val="24"/>
          <w:szCs w:val="24"/>
        </w:rPr>
      </w:pPr>
    </w:p>
    <w:p w:rsidR="002E40CF" w:rsidRPr="00F73D3E" w:rsidRDefault="002E40CF" w:rsidP="00F73D3E">
      <w:pPr>
        <w:jc w:val="center"/>
        <w:rPr>
          <w:b/>
          <w:sz w:val="24"/>
          <w:szCs w:val="24"/>
        </w:rPr>
      </w:pPr>
      <w:r w:rsidRPr="00F73D3E">
        <w:rPr>
          <w:b/>
          <w:sz w:val="24"/>
          <w:szCs w:val="24"/>
        </w:rPr>
        <w:t>For solution 4</w:t>
      </w: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0.32=</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2E40CF" w:rsidRPr="00F73D3E" w:rsidRDefault="002E40CF" w:rsidP="002E40CF">
      <w:pPr>
        <w:jc w:val="center"/>
        <w:rPr>
          <w:b/>
          <w:sz w:val="24"/>
          <w:szCs w:val="24"/>
        </w:rPr>
      </w:pP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0.32*0.001=moles</m:t>
          </m:r>
        </m:oMath>
      </m:oMathPara>
    </w:p>
    <w:p w:rsidR="002E40CF" w:rsidRPr="00F73D3E" w:rsidRDefault="002E40CF" w:rsidP="002E40CF">
      <w:pPr>
        <w:rPr>
          <w:sz w:val="24"/>
          <w:szCs w:val="24"/>
        </w:rPr>
      </w:pPr>
    </w:p>
    <w:p w:rsidR="004231FF" w:rsidRPr="00F73D3E" w:rsidRDefault="002E40CF" w:rsidP="002E40CF">
      <w:pPr>
        <w:rPr>
          <w:sz w:val="24"/>
          <w:szCs w:val="24"/>
        </w:rPr>
      </w:pPr>
      <w:r w:rsidRPr="00F73D3E">
        <w:rPr>
          <w:sz w:val="24"/>
          <w:szCs w:val="24"/>
        </w:rPr>
        <w:t>Moles= 0.00032moles</w:t>
      </w:r>
    </w:p>
    <w:p w:rsidR="00C20126" w:rsidRPr="00F73D3E" w:rsidRDefault="00C20126">
      <w:pPr>
        <w:rPr>
          <w:sz w:val="24"/>
          <w:szCs w:val="24"/>
        </w:rPr>
      </w:pPr>
    </w:p>
    <w:p w:rsidR="002E40CF" w:rsidRPr="00F73D3E" w:rsidRDefault="00F73D3E" w:rsidP="00F73D3E">
      <w:pPr>
        <w:jc w:val="center"/>
        <w:rPr>
          <w:b/>
          <w:sz w:val="24"/>
          <w:szCs w:val="24"/>
        </w:rPr>
      </w:pPr>
      <w:r w:rsidRPr="00F73D3E">
        <w:rPr>
          <w:b/>
          <w:sz w:val="24"/>
          <w:szCs w:val="24"/>
        </w:rPr>
        <w:t>For solution 5</w:t>
      </w: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0.4=</m:t>
          </m:r>
          <m:f>
            <m:fPr>
              <m:ctrlPr>
                <w:rPr>
                  <w:rFonts w:ascii="Cambria Math" w:hAnsi="Cambria Math"/>
                  <w:i/>
                  <w:sz w:val="24"/>
                  <w:szCs w:val="24"/>
                </w:rPr>
              </m:ctrlPr>
            </m:fPr>
            <m:num>
              <m:r>
                <w:rPr>
                  <w:rFonts w:ascii="Cambria Math" w:hAnsi="Cambria Math"/>
                  <w:sz w:val="24"/>
                  <w:szCs w:val="24"/>
                </w:rPr>
                <m:t>moles</m:t>
              </m:r>
            </m:num>
            <m:den>
              <m:r>
                <w:rPr>
                  <w:rFonts w:ascii="Cambria Math" w:hAnsi="Cambria Math"/>
                  <w:sz w:val="24"/>
                  <w:szCs w:val="24"/>
                </w:rPr>
                <m:t>0.001</m:t>
              </m:r>
            </m:den>
          </m:f>
        </m:oMath>
      </m:oMathPara>
    </w:p>
    <w:p w:rsidR="002E40CF" w:rsidRPr="00F73D3E" w:rsidRDefault="002E40CF" w:rsidP="002E40CF">
      <w:pPr>
        <w:jc w:val="center"/>
        <w:rPr>
          <w:b/>
          <w:sz w:val="24"/>
          <w:szCs w:val="24"/>
        </w:rPr>
      </w:pPr>
    </w:p>
    <w:p w:rsidR="002E40CF" w:rsidRPr="00F73D3E" w:rsidRDefault="002E40CF" w:rsidP="002E40CF">
      <w:pPr>
        <w:rPr>
          <w:sz w:val="24"/>
          <w:szCs w:val="24"/>
        </w:rPr>
      </w:pPr>
    </w:p>
    <w:p w:rsidR="002E40CF" w:rsidRPr="00F73D3E" w:rsidRDefault="002E40CF" w:rsidP="002E40CF">
      <w:pPr>
        <w:rPr>
          <w:sz w:val="24"/>
          <w:szCs w:val="24"/>
        </w:rPr>
      </w:pPr>
      <m:oMathPara>
        <m:oMathParaPr>
          <m:jc m:val="left"/>
        </m:oMathParaPr>
        <m:oMath>
          <m:r>
            <w:rPr>
              <w:rFonts w:ascii="Cambria Math" w:hAnsi="Cambria Math"/>
              <w:sz w:val="24"/>
              <w:szCs w:val="24"/>
            </w:rPr>
            <m:t>0.4*0.001=moles</m:t>
          </m:r>
        </m:oMath>
      </m:oMathPara>
    </w:p>
    <w:p w:rsidR="002E40CF" w:rsidRPr="00F73D3E" w:rsidRDefault="002E40CF" w:rsidP="002E40CF">
      <w:pPr>
        <w:rPr>
          <w:sz w:val="24"/>
          <w:szCs w:val="24"/>
        </w:rPr>
      </w:pPr>
    </w:p>
    <w:p w:rsidR="00521061" w:rsidRPr="00F73D3E" w:rsidRDefault="002E40CF" w:rsidP="002E40CF">
      <w:pPr>
        <w:rPr>
          <w:sz w:val="24"/>
          <w:szCs w:val="24"/>
        </w:rPr>
      </w:pPr>
      <w:r w:rsidRPr="00F73D3E">
        <w:rPr>
          <w:sz w:val="24"/>
          <w:szCs w:val="24"/>
        </w:rPr>
        <w:t>Moles= 0.0004moles</w:t>
      </w:r>
    </w:p>
    <w:p w:rsidR="002E40CF" w:rsidRPr="00F73D3E" w:rsidRDefault="002E40CF" w:rsidP="002E40CF">
      <w:pPr>
        <w:rPr>
          <w:sz w:val="24"/>
          <w:szCs w:val="24"/>
        </w:rPr>
      </w:pPr>
    </w:p>
    <w:tbl>
      <w:tblPr>
        <w:tblW w:w="8456" w:type="dxa"/>
        <w:tblInd w:w="93" w:type="dxa"/>
        <w:tblLook w:val="04A0" w:firstRow="1" w:lastRow="0" w:firstColumn="1" w:lastColumn="0" w:noHBand="0" w:noVBand="1"/>
      </w:tblPr>
      <w:tblGrid>
        <w:gridCol w:w="9353"/>
      </w:tblGrid>
      <w:tr w:rsidR="008B24CB" w:rsidRPr="00F73D3E" w:rsidTr="008B24CB">
        <w:trPr>
          <w:trHeight w:val="300"/>
        </w:trPr>
        <w:tc>
          <w:tcPr>
            <w:tcW w:w="8456" w:type="dxa"/>
            <w:tcBorders>
              <w:top w:val="nil"/>
              <w:left w:val="nil"/>
              <w:bottom w:val="nil"/>
              <w:right w:val="nil"/>
            </w:tcBorders>
            <w:shd w:val="clear" w:color="auto" w:fill="auto"/>
            <w:noWrap/>
            <w:vAlign w:val="bottom"/>
          </w:tcPr>
          <w:tbl>
            <w:tblPr>
              <w:tblW w:w="8043" w:type="dxa"/>
              <w:tblLook w:val="04A0" w:firstRow="1" w:lastRow="0" w:firstColumn="1" w:lastColumn="0" w:noHBand="0" w:noVBand="1"/>
            </w:tblPr>
            <w:tblGrid>
              <w:gridCol w:w="1416"/>
              <w:gridCol w:w="1419"/>
              <w:gridCol w:w="1563"/>
              <w:gridCol w:w="1483"/>
              <w:gridCol w:w="1416"/>
              <w:gridCol w:w="1830"/>
            </w:tblGrid>
            <w:tr w:rsidR="008B24CB" w:rsidRPr="00F73D3E" w:rsidTr="008B24CB">
              <w:trPr>
                <w:trHeight w:val="300"/>
              </w:trPr>
              <w:tc>
                <w:tcPr>
                  <w:tcW w:w="8043"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center"/>
                    <w:rPr>
                      <w:color w:val="000000"/>
                      <w:sz w:val="24"/>
                      <w:szCs w:val="24"/>
                    </w:rPr>
                  </w:pPr>
                  <w:r w:rsidRPr="00F73D3E">
                    <w:rPr>
                      <w:color w:val="000000"/>
                      <w:sz w:val="24"/>
                      <w:szCs w:val="24"/>
                    </w:rPr>
                    <w:t xml:space="preserve">ABSORBANCE IN DIFFERENCE MOLARITIES </w:t>
                  </w:r>
                </w:p>
              </w:tc>
            </w:tr>
            <w:tr w:rsidR="008B24CB" w:rsidRPr="00F73D3E" w:rsidTr="008B24CB">
              <w:trPr>
                <w:trHeight w:val="630"/>
              </w:trPr>
              <w:tc>
                <w:tcPr>
                  <w:tcW w:w="1380" w:type="dxa"/>
                  <w:tcBorders>
                    <w:top w:val="nil"/>
                    <w:left w:val="single" w:sz="4" w:space="0" w:color="auto"/>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SOLUTION NO</w:t>
                  </w:r>
                </w:p>
              </w:tc>
              <w:tc>
                <w:tcPr>
                  <w:tcW w:w="1419"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VOL OF STOCK DYE SOLUTION</w:t>
                  </w:r>
                </w:p>
              </w:tc>
              <w:tc>
                <w:tcPr>
                  <w:tcW w:w="1474"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VOL OF WATER(mL)</w:t>
                  </w:r>
                </w:p>
              </w:tc>
              <w:tc>
                <w:tcPr>
                  <w:tcW w:w="1281"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MOLARITY</w:t>
                  </w:r>
                </w:p>
              </w:tc>
              <w:tc>
                <w:tcPr>
                  <w:tcW w:w="1232"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MOLES IN SOLUTION</w:t>
                  </w:r>
                </w:p>
              </w:tc>
              <w:tc>
                <w:tcPr>
                  <w:tcW w:w="1257" w:type="dxa"/>
                  <w:tcBorders>
                    <w:top w:val="nil"/>
                    <w:left w:val="nil"/>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ABSORBANCE</w:t>
                  </w:r>
                </w:p>
              </w:tc>
            </w:tr>
            <w:tr w:rsidR="008B24CB" w:rsidRPr="00F73D3E" w:rsidTr="008B24CB">
              <w:trPr>
                <w:trHeight w:val="332"/>
              </w:trPr>
              <w:tc>
                <w:tcPr>
                  <w:tcW w:w="1380" w:type="dxa"/>
                  <w:tcBorders>
                    <w:top w:val="nil"/>
                    <w:left w:val="single" w:sz="4" w:space="0" w:color="auto"/>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WATER</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0.00000</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1</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2.00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8.00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0.08</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0.00008</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0.142</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2</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4.00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6.00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0.16</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0.00016</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0.267</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3</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6.00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4.00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0.24</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0.00024</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0.480</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4</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8.00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2.00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0.32</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0.00032</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0.650</w:t>
                  </w:r>
                </w:p>
              </w:tc>
            </w:tr>
            <w:tr w:rsidR="008B24CB" w:rsidRPr="00F73D3E" w:rsidTr="008B24CB">
              <w:trPr>
                <w:trHeight w:val="300"/>
              </w:trPr>
              <w:tc>
                <w:tcPr>
                  <w:tcW w:w="1380" w:type="dxa"/>
                  <w:tcBorders>
                    <w:top w:val="nil"/>
                    <w:left w:val="single" w:sz="4" w:space="0" w:color="auto"/>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lastRenderedPageBreak/>
                    <w:t>5</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10.00</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0.40</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0.00040</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0.820</w:t>
                  </w:r>
                </w:p>
              </w:tc>
            </w:tr>
            <w:tr w:rsidR="008B24CB" w:rsidRPr="00F73D3E" w:rsidTr="008B24CB">
              <w:trPr>
                <w:trHeight w:val="728"/>
              </w:trPr>
              <w:tc>
                <w:tcPr>
                  <w:tcW w:w="1380" w:type="dxa"/>
                  <w:tcBorders>
                    <w:top w:val="nil"/>
                    <w:left w:val="single" w:sz="4" w:space="0" w:color="auto"/>
                    <w:bottom w:val="single" w:sz="4" w:space="0" w:color="auto"/>
                    <w:right w:val="single" w:sz="4" w:space="0" w:color="auto"/>
                  </w:tcBorders>
                  <w:shd w:val="clear" w:color="auto" w:fill="auto"/>
                  <w:vAlign w:val="bottom"/>
                  <w:hideMark/>
                </w:tcPr>
                <w:p w:rsidR="008B24CB" w:rsidRPr="00F73D3E" w:rsidRDefault="008B24CB" w:rsidP="008B24CB">
                  <w:pPr>
                    <w:rPr>
                      <w:color w:val="000000"/>
                      <w:sz w:val="24"/>
                      <w:szCs w:val="24"/>
                    </w:rPr>
                  </w:pPr>
                  <w:r w:rsidRPr="00F73D3E">
                    <w:rPr>
                      <w:color w:val="000000"/>
                      <w:sz w:val="24"/>
                      <w:szCs w:val="24"/>
                    </w:rPr>
                    <w:t>Powdered drink solution</w:t>
                  </w:r>
                </w:p>
              </w:tc>
              <w:tc>
                <w:tcPr>
                  <w:tcW w:w="1419"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rPr>
                      <w:color w:val="000000"/>
                      <w:sz w:val="24"/>
                      <w:szCs w:val="24"/>
                    </w:rPr>
                  </w:pPr>
                  <w:r w:rsidRPr="00F73D3E">
                    <w:rPr>
                      <w:color w:val="000000"/>
                      <w:sz w:val="24"/>
                      <w:szCs w:val="24"/>
                    </w:rPr>
                    <w:t> </w:t>
                  </w:r>
                </w:p>
              </w:tc>
              <w:tc>
                <w:tcPr>
                  <w:tcW w:w="1474"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rPr>
                      <w:color w:val="000000"/>
                      <w:sz w:val="24"/>
                      <w:szCs w:val="24"/>
                    </w:rPr>
                  </w:pPr>
                  <w:r w:rsidRPr="00F73D3E">
                    <w:rPr>
                      <w:color w:val="000000"/>
                      <w:sz w:val="24"/>
                      <w:szCs w:val="24"/>
                    </w:rPr>
                    <w:t> </w:t>
                  </w:r>
                </w:p>
              </w:tc>
              <w:tc>
                <w:tcPr>
                  <w:tcW w:w="1281"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rPr>
                      <w:color w:val="000000"/>
                      <w:sz w:val="24"/>
                      <w:szCs w:val="24"/>
                    </w:rPr>
                  </w:pPr>
                  <w:r w:rsidRPr="00F73D3E">
                    <w:rPr>
                      <w:color w:val="000000"/>
                      <w:sz w:val="24"/>
                      <w:szCs w:val="24"/>
                    </w:rPr>
                    <w:t> 0.13614</w:t>
                  </w:r>
                </w:p>
              </w:tc>
              <w:tc>
                <w:tcPr>
                  <w:tcW w:w="1232"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rPr>
                      <w:color w:val="000000"/>
                      <w:sz w:val="24"/>
                      <w:szCs w:val="24"/>
                    </w:rPr>
                  </w:pPr>
                  <w:r w:rsidRPr="00F73D3E">
                    <w:rPr>
                      <w:color w:val="000000"/>
                      <w:sz w:val="24"/>
                      <w:szCs w:val="24"/>
                    </w:rPr>
                    <w:t> </w:t>
                  </w:r>
                </w:p>
              </w:tc>
              <w:tc>
                <w:tcPr>
                  <w:tcW w:w="1257" w:type="dxa"/>
                  <w:tcBorders>
                    <w:top w:val="nil"/>
                    <w:left w:val="nil"/>
                    <w:bottom w:val="single" w:sz="4" w:space="0" w:color="auto"/>
                    <w:right w:val="single" w:sz="4" w:space="0" w:color="auto"/>
                  </w:tcBorders>
                  <w:shd w:val="clear" w:color="auto" w:fill="auto"/>
                  <w:noWrap/>
                  <w:vAlign w:val="bottom"/>
                  <w:hideMark/>
                </w:tcPr>
                <w:p w:rsidR="008B24CB" w:rsidRPr="00F73D3E" w:rsidRDefault="008B24CB" w:rsidP="008B24CB">
                  <w:pPr>
                    <w:jc w:val="right"/>
                    <w:rPr>
                      <w:color w:val="000000"/>
                      <w:sz w:val="24"/>
                      <w:szCs w:val="24"/>
                    </w:rPr>
                  </w:pPr>
                  <w:r w:rsidRPr="00F73D3E">
                    <w:rPr>
                      <w:color w:val="000000"/>
                      <w:sz w:val="24"/>
                      <w:szCs w:val="24"/>
                    </w:rPr>
                    <w:t>0.260</w:t>
                  </w:r>
                </w:p>
              </w:tc>
            </w:tr>
          </w:tbl>
          <w:p w:rsidR="008B24CB" w:rsidRPr="00F73D3E" w:rsidRDefault="008B24CB" w:rsidP="008B24CB">
            <w:pPr>
              <w:rPr>
                <w:color w:val="000000"/>
                <w:sz w:val="24"/>
                <w:szCs w:val="24"/>
              </w:rPr>
            </w:pPr>
          </w:p>
        </w:tc>
      </w:tr>
    </w:tbl>
    <w:p w:rsidR="008B24CB" w:rsidRPr="00F73D3E" w:rsidRDefault="008B24CB">
      <w:pPr>
        <w:rPr>
          <w:sz w:val="24"/>
          <w:szCs w:val="24"/>
        </w:rPr>
      </w:pPr>
    </w:p>
    <w:p w:rsidR="008B24CB" w:rsidRPr="00F73D3E" w:rsidRDefault="008B24CB">
      <w:pPr>
        <w:rPr>
          <w:sz w:val="24"/>
          <w:szCs w:val="24"/>
        </w:rPr>
      </w:pPr>
    </w:p>
    <w:p w:rsidR="008B24CB" w:rsidRPr="00F73D3E" w:rsidRDefault="008B24CB">
      <w:pPr>
        <w:rPr>
          <w:sz w:val="24"/>
          <w:szCs w:val="24"/>
        </w:rPr>
      </w:pPr>
    </w:p>
    <w:p w:rsidR="00521061" w:rsidRPr="00F73D3E" w:rsidRDefault="00521061">
      <w:pPr>
        <w:rPr>
          <w:sz w:val="24"/>
          <w:szCs w:val="24"/>
        </w:rPr>
      </w:pPr>
    </w:p>
    <w:p w:rsidR="00521061" w:rsidRPr="00F73D3E" w:rsidRDefault="008B24CB">
      <w:pPr>
        <w:rPr>
          <w:sz w:val="24"/>
          <w:szCs w:val="24"/>
        </w:rPr>
      </w:pPr>
      <w:r w:rsidRPr="00F73D3E">
        <w:rPr>
          <w:noProof/>
          <w:sz w:val="24"/>
          <w:szCs w:val="24"/>
        </w:rPr>
        <w:drawing>
          <wp:inline distT="0" distB="0" distL="0" distR="0" wp14:anchorId="4CA9B66A" wp14:editId="006C2A5C">
            <wp:extent cx="5638800" cy="3400425"/>
            <wp:effectExtent l="0" t="0" r="1905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bookmarkStart w:id="0" w:name="_GoBack"/>
      <w:bookmarkEnd w:id="0"/>
    </w:p>
    <w:p w:rsidR="00521061" w:rsidRPr="00F73D3E" w:rsidRDefault="00521061">
      <w:pPr>
        <w:rPr>
          <w:sz w:val="24"/>
          <w:szCs w:val="24"/>
        </w:rPr>
      </w:pPr>
    </w:p>
    <w:p w:rsidR="00521061" w:rsidRPr="00F73D3E" w:rsidRDefault="00521061">
      <w:pPr>
        <w:rPr>
          <w:sz w:val="24"/>
          <w:szCs w:val="24"/>
        </w:rPr>
      </w:pPr>
    </w:p>
    <w:p w:rsidR="00C20126" w:rsidRPr="00F73D3E" w:rsidRDefault="00C20126" w:rsidP="00C20126">
      <w:pPr>
        <w:pStyle w:val="Footer"/>
        <w:tabs>
          <w:tab w:val="clear" w:pos="4320"/>
          <w:tab w:val="clear" w:pos="8640"/>
          <w:tab w:val="left" w:pos="180"/>
          <w:tab w:val="left" w:pos="270"/>
          <w:tab w:val="left" w:pos="540"/>
        </w:tabs>
        <w:spacing w:line="360" w:lineRule="auto"/>
        <w:jc w:val="center"/>
        <w:rPr>
          <w:b/>
          <w:bCs/>
          <w:caps/>
          <w:szCs w:val="24"/>
        </w:rPr>
      </w:pPr>
      <w:r w:rsidRPr="00F73D3E">
        <w:rPr>
          <w:b/>
          <w:iCs/>
          <w:szCs w:val="24"/>
        </w:rPr>
        <w:t xml:space="preserve">G. C. 1 – 6: </w:t>
      </w:r>
      <w:r w:rsidRPr="00F73D3E">
        <w:rPr>
          <w:b/>
          <w:bCs/>
          <w:caps/>
          <w:szCs w:val="24"/>
        </w:rPr>
        <w:t>discussion questions</w:t>
      </w:r>
    </w:p>
    <w:p w:rsidR="00C20126" w:rsidRPr="00F73D3E" w:rsidRDefault="00C20126" w:rsidP="00C20126">
      <w:pPr>
        <w:pStyle w:val="Footer"/>
        <w:tabs>
          <w:tab w:val="clear" w:pos="4320"/>
          <w:tab w:val="clear" w:pos="8640"/>
          <w:tab w:val="left" w:pos="180"/>
          <w:tab w:val="left" w:pos="270"/>
          <w:tab w:val="left" w:pos="540"/>
        </w:tabs>
        <w:spacing w:line="360" w:lineRule="auto"/>
        <w:jc w:val="center"/>
        <w:rPr>
          <w:b/>
          <w:bCs/>
          <w:caps/>
          <w:szCs w:val="24"/>
        </w:rPr>
      </w:pPr>
    </w:p>
    <w:p w:rsidR="00C20126" w:rsidRPr="00F73D3E" w:rsidRDefault="00C20126" w:rsidP="00C20126">
      <w:pPr>
        <w:pStyle w:val="Footer"/>
        <w:numPr>
          <w:ilvl w:val="1"/>
          <w:numId w:val="8"/>
        </w:numPr>
        <w:tabs>
          <w:tab w:val="clear" w:pos="1440"/>
          <w:tab w:val="clear" w:pos="4320"/>
          <w:tab w:val="clear" w:pos="8640"/>
          <w:tab w:val="left" w:pos="0"/>
          <w:tab w:val="num" w:pos="360"/>
        </w:tabs>
        <w:spacing w:line="360" w:lineRule="auto"/>
        <w:ind w:left="360"/>
        <w:jc w:val="both"/>
        <w:rPr>
          <w:bCs/>
          <w:szCs w:val="24"/>
        </w:rPr>
      </w:pPr>
      <w:r w:rsidRPr="00F73D3E">
        <w:rPr>
          <w:bCs/>
          <w:szCs w:val="24"/>
        </w:rPr>
        <w:t xml:space="preserve">Your TA will provide you with the correct concentration of the dye in the </w:t>
      </w:r>
      <w:r w:rsidRPr="00F73D3E">
        <w:rPr>
          <w:iCs/>
          <w:szCs w:val="24"/>
        </w:rPr>
        <w:t xml:space="preserve">powdered drink solution. </w:t>
      </w:r>
      <w:r w:rsidRPr="00F73D3E">
        <w:rPr>
          <w:bCs/>
          <w:szCs w:val="24"/>
        </w:rPr>
        <w:t xml:space="preserve">Calculate the percentage error for your data. </w:t>
      </w:r>
    </w:p>
    <w:p w:rsidR="00F73D3E" w:rsidRPr="00F73D3E" w:rsidRDefault="00F73D3E" w:rsidP="00F73D3E">
      <w:pPr>
        <w:pStyle w:val="Footer"/>
        <w:tabs>
          <w:tab w:val="clear" w:pos="4320"/>
          <w:tab w:val="clear" w:pos="8640"/>
          <w:tab w:val="left" w:pos="0"/>
        </w:tabs>
        <w:spacing w:line="360" w:lineRule="auto"/>
        <w:ind w:left="360"/>
        <w:jc w:val="both"/>
        <w:rPr>
          <w:bCs/>
          <w:szCs w:val="24"/>
        </w:rPr>
      </w:pPr>
    </w:p>
    <w:p w:rsidR="00C20126" w:rsidRPr="00F73D3E" w:rsidRDefault="00B37CBD" w:rsidP="00F73D3E">
      <w:pPr>
        <w:pStyle w:val="Footer"/>
        <w:tabs>
          <w:tab w:val="clear" w:pos="4320"/>
          <w:tab w:val="clear" w:pos="8640"/>
          <w:tab w:val="left" w:pos="0"/>
        </w:tabs>
        <w:spacing w:line="360" w:lineRule="auto"/>
        <w:jc w:val="center"/>
        <w:rPr>
          <w:bCs/>
          <w:szCs w:val="24"/>
        </w:rPr>
      </w:pPr>
      <w:r w:rsidRPr="00F73D3E">
        <w:rPr>
          <w:b/>
          <w:bCs/>
          <w:szCs w:val="24"/>
        </w:rPr>
        <w:t>Solution</w:t>
      </w:r>
    </w:p>
    <w:p w:rsidR="00C20126" w:rsidRPr="00F73D3E" w:rsidRDefault="007B7160" w:rsidP="00C20126">
      <w:pPr>
        <w:pStyle w:val="Footer"/>
        <w:tabs>
          <w:tab w:val="clear" w:pos="4320"/>
          <w:tab w:val="clear" w:pos="8640"/>
          <w:tab w:val="left" w:pos="0"/>
        </w:tabs>
        <w:spacing w:line="360" w:lineRule="auto"/>
        <w:rPr>
          <w:bCs/>
          <w:szCs w:val="24"/>
        </w:rPr>
      </w:pPr>
      <m:oMathPara>
        <m:oMath>
          <m:r>
            <w:rPr>
              <w:rFonts w:ascii="Cambria Math" w:hAnsi="Cambria Math"/>
              <w:szCs w:val="24"/>
            </w:rPr>
            <m:t>% error=</m:t>
          </m:r>
          <m:f>
            <m:fPr>
              <m:ctrlPr>
                <w:rPr>
                  <w:rFonts w:ascii="Cambria Math" w:hAnsi="Cambria Math"/>
                  <w:bCs/>
                  <w:i/>
                  <w:szCs w:val="24"/>
                </w:rPr>
              </m:ctrlPr>
            </m:fPr>
            <m:num>
              <m:r>
                <w:rPr>
                  <w:rFonts w:ascii="Cambria Math" w:hAnsi="Cambria Math"/>
                  <w:szCs w:val="24"/>
                </w:rPr>
                <m:t>experimental value</m:t>
              </m:r>
              <m:r>
                <w:rPr>
                  <w:rFonts w:ascii="Cambria Math" w:hAnsi="Cambria Math"/>
                  <w:szCs w:val="24"/>
                </w:rPr>
                <m:t>-</m:t>
              </m:r>
              <m:r>
                <w:rPr>
                  <w:rFonts w:ascii="Cambria Math" w:hAnsi="Cambria Math"/>
                  <w:szCs w:val="24"/>
                </w:rPr>
                <m:t>accepted value</m:t>
              </m:r>
            </m:num>
            <m:den>
              <m:r>
                <w:rPr>
                  <w:rFonts w:ascii="Cambria Math" w:hAnsi="Cambria Math"/>
                  <w:szCs w:val="24"/>
                </w:rPr>
                <m:t>accepted value</m:t>
              </m:r>
            </m:den>
          </m:f>
          <m:r>
            <w:rPr>
              <w:rFonts w:ascii="Cambria Math" w:hAnsi="Cambria Math"/>
              <w:szCs w:val="24"/>
            </w:rPr>
            <m:t>*100</m:t>
          </m:r>
        </m:oMath>
      </m:oMathPara>
    </w:p>
    <w:p w:rsidR="00C20126" w:rsidRPr="00F73D3E" w:rsidRDefault="00C20126" w:rsidP="00C20126">
      <w:pPr>
        <w:pStyle w:val="Footer"/>
        <w:tabs>
          <w:tab w:val="clear" w:pos="4320"/>
          <w:tab w:val="clear" w:pos="8640"/>
          <w:tab w:val="left" w:pos="0"/>
        </w:tabs>
        <w:spacing w:line="360" w:lineRule="auto"/>
        <w:rPr>
          <w:bCs/>
          <w:szCs w:val="24"/>
        </w:rPr>
      </w:pPr>
    </w:p>
    <w:p w:rsidR="00C20126" w:rsidRPr="00F73D3E" w:rsidRDefault="007B7160" w:rsidP="00C20126">
      <w:pPr>
        <w:pStyle w:val="Footer"/>
        <w:tabs>
          <w:tab w:val="clear" w:pos="4320"/>
          <w:tab w:val="clear" w:pos="8640"/>
          <w:tab w:val="left" w:pos="0"/>
        </w:tabs>
        <w:spacing w:line="360" w:lineRule="auto"/>
        <w:rPr>
          <w:bCs/>
          <w:szCs w:val="24"/>
        </w:rPr>
      </w:pPr>
      <m:oMathPara>
        <m:oMath>
          <m:r>
            <w:rPr>
              <w:rFonts w:ascii="Cambria Math" w:hAnsi="Cambria Math"/>
              <w:szCs w:val="24"/>
            </w:rPr>
            <m:t>% error=</m:t>
          </m:r>
          <m:f>
            <m:fPr>
              <m:ctrlPr>
                <w:rPr>
                  <w:rFonts w:ascii="Cambria Math" w:hAnsi="Cambria Math"/>
                  <w:bCs/>
                  <w:i/>
                  <w:szCs w:val="24"/>
                </w:rPr>
              </m:ctrlPr>
            </m:fPr>
            <m:num>
              <m:r>
                <w:rPr>
                  <w:rFonts w:ascii="Cambria Math" w:hAnsi="Cambria Math"/>
                  <w:szCs w:val="24"/>
                </w:rPr>
                <m:t>0.13614-0.507</m:t>
              </m:r>
            </m:num>
            <m:den>
              <m:r>
                <w:rPr>
                  <w:rFonts w:ascii="Cambria Math" w:hAnsi="Cambria Math"/>
                  <w:szCs w:val="24"/>
                </w:rPr>
                <m:t>0.507</m:t>
              </m:r>
            </m:den>
          </m:f>
          <m:r>
            <w:rPr>
              <w:rFonts w:ascii="Cambria Math" w:hAnsi="Cambria Math"/>
              <w:szCs w:val="24"/>
            </w:rPr>
            <m:t>*100</m:t>
          </m:r>
        </m:oMath>
      </m:oMathPara>
    </w:p>
    <w:p w:rsidR="00774CF1" w:rsidRPr="00F73D3E" w:rsidRDefault="007B7160" w:rsidP="00C20126">
      <w:pPr>
        <w:pStyle w:val="Footer"/>
        <w:tabs>
          <w:tab w:val="clear" w:pos="4320"/>
          <w:tab w:val="clear" w:pos="8640"/>
          <w:tab w:val="left" w:pos="0"/>
        </w:tabs>
        <w:spacing w:line="360" w:lineRule="auto"/>
        <w:rPr>
          <w:bCs/>
          <w:szCs w:val="24"/>
        </w:rPr>
      </w:pPr>
      <m:oMathPara>
        <m:oMath>
          <m:r>
            <w:rPr>
              <w:rFonts w:ascii="Cambria Math" w:hAnsi="Cambria Math"/>
              <w:szCs w:val="24"/>
            </w:rPr>
            <w:lastRenderedPageBreak/>
            <m:t>% error=</m:t>
          </m:r>
          <m:f>
            <m:fPr>
              <m:ctrlPr>
                <w:rPr>
                  <w:rFonts w:ascii="Cambria Math" w:hAnsi="Cambria Math"/>
                  <w:bCs/>
                  <w:i/>
                  <w:szCs w:val="24"/>
                </w:rPr>
              </m:ctrlPr>
            </m:fPr>
            <m:num>
              <m:r>
                <w:rPr>
                  <w:rFonts w:ascii="Cambria Math" w:hAnsi="Cambria Math"/>
                  <w:szCs w:val="24"/>
                </w:rPr>
                <m:t>-0.37086</m:t>
              </m:r>
            </m:num>
            <m:den>
              <m:r>
                <w:rPr>
                  <w:rFonts w:ascii="Cambria Math" w:hAnsi="Cambria Math"/>
                  <w:szCs w:val="24"/>
                </w:rPr>
                <m:t>0.507</m:t>
              </m:r>
            </m:den>
          </m:f>
          <m:r>
            <w:rPr>
              <w:rFonts w:ascii="Cambria Math" w:hAnsi="Cambria Math"/>
              <w:szCs w:val="24"/>
            </w:rPr>
            <m:t>*100</m:t>
          </m:r>
        </m:oMath>
      </m:oMathPara>
    </w:p>
    <w:p w:rsidR="00C20126" w:rsidRPr="00F73D3E" w:rsidRDefault="00C20126" w:rsidP="00C20126">
      <w:pPr>
        <w:pStyle w:val="Footer"/>
        <w:tabs>
          <w:tab w:val="clear" w:pos="4320"/>
          <w:tab w:val="clear" w:pos="8640"/>
          <w:tab w:val="left" w:pos="0"/>
        </w:tabs>
        <w:spacing w:line="360" w:lineRule="auto"/>
        <w:rPr>
          <w:bCs/>
          <w:szCs w:val="24"/>
        </w:rPr>
      </w:pPr>
    </w:p>
    <w:p w:rsidR="00774CF1" w:rsidRPr="00F73D3E" w:rsidRDefault="007B7160" w:rsidP="00C20126">
      <w:pPr>
        <w:pStyle w:val="Footer"/>
        <w:tabs>
          <w:tab w:val="clear" w:pos="4320"/>
          <w:tab w:val="clear" w:pos="8640"/>
          <w:tab w:val="left" w:pos="0"/>
        </w:tabs>
        <w:spacing w:line="360" w:lineRule="auto"/>
        <w:rPr>
          <w:bCs/>
          <w:szCs w:val="24"/>
        </w:rPr>
      </w:pPr>
      <w:r w:rsidRPr="00F73D3E">
        <w:rPr>
          <w:bCs/>
          <w:szCs w:val="24"/>
        </w:rPr>
        <w:tab/>
      </w:r>
      <w:r w:rsidRPr="00F73D3E">
        <w:rPr>
          <w:bCs/>
          <w:szCs w:val="24"/>
        </w:rPr>
        <w:tab/>
      </w:r>
      <w:r w:rsidRPr="00F73D3E">
        <w:rPr>
          <w:bCs/>
          <w:szCs w:val="24"/>
        </w:rPr>
        <w:tab/>
        <w:t xml:space="preserve">    </w:t>
      </w:r>
      <w:r w:rsidR="009D0360" w:rsidRPr="00F73D3E">
        <w:rPr>
          <w:bCs/>
          <w:szCs w:val="24"/>
        </w:rPr>
        <w:tab/>
      </w:r>
      <w:r w:rsidR="009D0360" w:rsidRPr="00F73D3E">
        <w:rPr>
          <w:bCs/>
          <w:szCs w:val="24"/>
        </w:rPr>
        <w:tab/>
      </w:r>
      <w:r w:rsidRPr="00F73D3E">
        <w:rPr>
          <w:bCs/>
          <w:szCs w:val="24"/>
        </w:rPr>
        <w:t xml:space="preserve"> </w:t>
      </w:r>
      <m:oMath>
        <m:r>
          <w:rPr>
            <w:rFonts w:ascii="Cambria Math" w:hAnsi="Cambria Math"/>
            <w:szCs w:val="24"/>
          </w:rPr>
          <m:t>% error=</m:t>
        </m:r>
        <m:r>
          <w:rPr>
            <w:rFonts w:ascii="Cambria Math" w:hAnsi="Cambria Math"/>
            <w:szCs w:val="24"/>
          </w:rPr>
          <m:t>-0.73148</m:t>
        </m:r>
        <m:r>
          <w:rPr>
            <w:rFonts w:ascii="Cambria Math" w:hAnsi="Cambria Math"/>
            <w:szCs w:val="24"/>
          </w:rPr>
          <m:t>*100</m:t>
        </m:r>
      </m:oMath>
    </w:p>
    <w:p w:rsidR="007B7160" w:rsidRPr="00F73D3E" w:rsidRDefault="009D0360" w:rsidP="00C20126">
      <w:pPr>
        <w:pStyle w:val="Footer"/>
        <w:tabs>
          <w:tab w:val="clear" w:pos="4320"/>
          <w:tab w:val="clear" w:pos="8640"/>
          <w:tab w:val="left" w:pos="0"/>
        </w:tabs>
        <w:spacing w:line="360" w:lineRule="auto"/>
        <w:rPr>
          <w:bCs/>
          <w:szCs w:val="24"/>
        </w:rPr>
      </w:pPr>
      <w:r w:rsidRPr="00F73D3E">
        <w:rPr>
          <w:bCs/>
          <w:szCs w:val="24"/>
        </w:rPr>
        <w:tab/>
      </w:r>
      <w:r w:rsidRPr="00F73D3E">
        <w:rPr>
          <w:bCs/>
          <w:szCs w:val="24"/>
        </w:rPr>
        <w:tab/>
      </w:r>
      <w:r w:rsidRPr="00F73D3E">
        <w:rPr>
          <w:bCs/>
          <w:szCs w:val="24"/>
        </w:rPr>
        <w:tab/>
        <w:t xml:space="preserve">   </w:t>
      </w:r>
      <w:r w:rsidRPr="00F73D3E">
        <w:rPr>
          <w:bCs/>
          <w:szCs w:val="24"/>
        </w:rPr>
        <w:tab/>
      </w:r>
      <w:r w:rsidRPr="00F73D3E">
        <w:rPr>
          <w:bCs/>
          <w:szCs w:val="24"/>
        </w:rPr>
        <w:tab/>
      </w:r>
      <m:oMath>
        <m:r>
          <w:rPr>
            <w:rFonts w:ascii="Cambria Math" w:hAnsi="Cambria Math"/>
            <w:szCs w:val="24"/>
          </w:rPr>
          <m:t>% error=</m:t>
        </m:r>
        <m:r>
          <w:rPr>
            <w:rFonts w:ascii="Cambria Math" w:hAnsi="Cambria Math"/>
            <w:szCs w:val="24"/>
          </w:rPr>
          <m:t xml:space="preserve"> -73.148</m:t>
        </m:r>
      </m:oMath>
    </w:p>
    <w:p w:rsidR="00774CF1" w:rsidRPr="00F73D3E" w:rsidRDefault="00774CF1" w:rsidP="00C20126">
      <w:pPr>
        <w:pStyle w:val="Footer"/>
        <w:tabs>
          <w:tab w:val="clear" w:pos="4320"/>
          <w:tab w:val="clear" w:pos="8640"/>
          <w:tab w:val="left" w:pos="0"/>
        </w:tabs>
        <w:spacing w:line="360" w:lineRule="auto"/>
        <w:rPr>
          <w:bCs/>
          <w:szCs w:val="24"/>
        </w:rPr>
      </w:pPr>
    </w:p>
    <w:p w:rsidR="00C20126" w:rsidRPr="00F73D3E" w:rsidRDefault="00C20126" w:rsidP="00C20126">
      <w:pPr>
        <w:pStyle w:val="Footer"/>
        <w:numPr>
          <w:ilvl w:val="1"/>
          <w:numId w:val="8"/>
        </w:numPr>
        <w:tabs>
          <w:tab w:val="clear" w:pos="1440"/>
          <w:tab w:val="left" w:pos="0"/>
          <w:tab w:val="num" w:pos="360"/>
        </w:tabs>
        <w:spacing w:line="360" w:lineRule="auto"/>
        <w:ind w:left="360"/>
        <w:jc w:val="both"/>
        <w:rPr>
          <w:bCs/>
          <w:szCs w:val="24"/>
        </w:rPr>
      </w:pPr>
      <w:r w:rsidRPr="00F73D3E">
        <w:rPr>
          <w:bCs/>
          <w:szCs w:val="24"/>
        </w:rPr>
        <w:t>The empirical formula for the Brilliant Blue dye is: C</w:t>
      </w:r>
      <w:r w:rsidRPr="00F73D3E">
        <w:rPr>
          <w:bCs/>
          <w:szCs w:val="24"/>
          <w:vertAlign w:val="subscript"/>
        </w:rPr>
        <w:t>37</w:t>
      </w:r>
      <w:r w:rsidRPr="00F73D3E">
        <w:rPr>
          <w:bCs/>
          <w:szCs w:val="24"/>
        </w:rPr>
        <w:t>H</w:t>
      </w:r>
      <w:r w:rsidRPr="00F73D3E">
        <w:rPr>
          <w:bCs/>
          <w:szCs w:val="24"/>
          <w:vertAlign w:val="subscript"/>
        </w:rPr>
        <w:t>34</w:t>
      </w:r>
      <w:r w:rsidRPr="00F73D3E">
        <w:rPr>
          <w:bCs/>
          <w:szCs w:val="24"/>
        </w:rPr>
        <w:t>N</w:t>
      </w:r>
      <w:r w:rsidRPr="00F73D3E">
        <w:rPr>
          <w:bCs/>
          <w:szCs w:val="24"/>
          <w:vertAlign w:val="subscript"/>
        </w:rPr>
        <w:t>2</w:t>
      </w:r>
      <w:r w:rsidRPr="00F73D3E">
        <w:rPr>
          <w:bCs/>
          <w:szCs w:val="24"/>
        </w:rPr>
        <w:t>O</w:t>
      </w:r>
      <w:r w:rsidRPr="00F73D3E">
        <w:rPr>
          <w:bCs/>
          <w:szCs w:val="24"/>
          <w:vertAlign w:val="subscript"/>
        </w:rPr>
        <w:t>9</w:t>
      </w:r>
      <w:r w:rsidRPr="00F73D3E">
        <w:rPr>
          <w:bCs/>
          <w:szCs w:val="24"/>
        </w:rPr>
        <w:t>S</w:t>
      </w:r>
      <w:r w:rsidRPr="00F73D3E">
        <w:rPr>
          <w:bCs/>
          <w:szCs w:val="24"/>
          <w:vertAlign w:val="subscript"/>
        </w:rPr>
        <w:t>3</w:t>
      </w:r>
      <w:r w:rsidRPr="00F73D3E">
        <w:rPr>
          <w:bCs/>
          <w:szCs w:val="24"/>
        </w:rPr>
        <w:t>Na</w:t>
      </w:r>
      <w:r w:rsidRPr="00F73D3E">
        <w:rPr>
          <w:bCs/>
          <w:szCs w:val="24"/>
          <w:vertAlign w:val="subscript"/>
        </w:rPr>
        <w:t>2</w:t>
      </w:r>
      <w:r w:rsidRPr="00F73D3E">
        <w:rPr>
          <w:bCs/>
          <w:szCs w:val="24"/>
        </w:rPr>
        <w:t xml:space="preserve"> and the formula weight are 792.86g/mol. How would you prepare a 5.25 x 10</w:t>
      </w:r>
      <w:r w:rsidRPr="00F73D3E">
        <w:rPr>
          <w:bCs/>
          <w:szCs w:val="24"/>
          <w:vertAlign w:val="superscript"/>
        </w:rPr>
        <w:t>-6</w:t>
      </w:r>
      <w:r w:rsidRPr="00F73D3E">
        <w:rPr>
          <w:bCs/>
          <w:szCs w:val="24"/>
        </w:rPr>
        <w:t xml:space="preserve"> M solution of Brilliant Blue </w:t>
      </w:r>
      <w:proofErr w:type="gramStart"/>
      <w:r w:rsidRPr="00F73D3E">
        <w:rPr>
          <w:bCs/>
          <w:szCs w:val="24"/>
        </w:rPr>
        <w:t>dye.</w:t>
      </w:r>
      <w:proofErr w:type="gramEnd"/>
      <w:r w:rsidRPr="00F73D3E">
        <w:rPr>
          <w:bCs/>
          <w:szCs w:val="24"/>
        </w:rPr>
        <w:t xml:space="preserve"> How many grams of the dye you need to add to a 1.00 L of water to make this solution.</w:t>
      </w:r>
    </w:p>
    <w:p w:rsidR="00F73D3E" w:rsidRPr="00F73D3E" w:rsidRDefault="00F73D3E" w:rsidP="00F73D3E">
      <w:pPr>
        <w:pStyle w:val="Footer"/>
        <w:tabs>
          <w:tab w:val="left" w:pos="0"/>
        </w:tabs>
        <w:spacing w:line="360" w:lineRule="auto"/>
        <w:ind w:left="360"/>
        <w:jc w:val="both"/>
        <w:rPr>
          <w:bCs/>
          <w:szCs w:val="24"/>
        </w:rPr>
      </w:pPr>
    </w:p>
    <w:p w:rsidR="00F73D3E" w:rsidRPr="00F73D3E" w:rsidRDefault="00F73D3E" w:rsidP="00F73D3E">
      <w:pPr>
        <w:pStyle w:val="Footer"/>
        <w:tabs>
          <w:tab w:val="left" w:pos="0"/>
        </w:tabs>
        <w:spacing w:line="360" w:lineRule="auto"/>
        <w:ind w:left="360"/>
        <w:jc w:val="center"/>
        <w:rPr>
          <w:b/>
          <w:bCs/>
          <w:szCs w:val="24"/>
        </w:rPr>
      </w:pPr>
      <w:r w:rsidRPr="00F73D3E">
        <w:rPr>
          <w:b/>
          <w:bCs/>
          <w:szCs w:val="24"/>
        </w:rPr>
        <w:t>Solution</w:t>
      </w:r>
    </w:p>
    <w:p w:rsidR="00C20126" w:rsidRPr="00F73D3E" w:rsidRDefault="00F452A4" w:rsidP="00C20126">
      <w:pPr>
        <w:pStyle w:val="Footer"/>
        <w:tabs>
          <w:tab w:val="clear" w:pos="4320"/>
          <w:tab w:val="clear" w:pos="8640"/>
          <w:tab w:val="left" w:pos="0"/>
        </w:tabs>
        <w:spacing w:line="360" w:lineRule="auto"/>
        <w:rPr>
          <w:bCs/>
          <w:szCs w:val="24"/>
        </w:rPr>
      </w:pPr>
      <m:oMathPara>
        <m:oMath>
          <m:r>
            <w:rPr>
              <w:rFonts w:ascii="Cambria Math" w:hAnsi="Cambria Math"/>
              <w:szCs w:val="24"/>
            </w:rPr>
            <m:t>mass=</m:t>
          </m:r>
          <m:f>
            <m:fPr>
              <m:ctrlPr>
                <w:rPr>
                  <w:rFonts w:ascii="Cambria Math" w:hAnsi="Cambria Math"/>
                  <w:bCs/>
                  <w:i/>
                  <w:szCs w:val="24"/>
                </w:rPr>
              </m:ctrlPr>
            </m:fPr>
            <m:num>
              <m:r>
                <w:rPr>
                  <w:rFonts w:ascii="Cambria Math" w:hAnsi="Cambria Math"/>
                  <w:szCs w:val="24"/>
                </w:rPr>
                <m:t>mol</m:t>
              </m:r>
            </m:num>
            <m:den>
              <m:r>
                <w:rPr>
                  <w:rFonts w:ascii="Cambria Math" w:hAnsi="Cambria Math"/>
                  <w:szCs w:val="24"/>
                </w:rPr>
                <m:t>L</m:t>
              </m:r>
            </m:den>
          </m:f>
          <m:r>
            <w:rPr>
              <w:rFonts w:ascii="Cambria Math" w:hAnsi="Cambria Math"/>
              <w:szCs w:val="24"/>
            </w:rPr>
            <m:t>*volume(L)*</m:t>
          </m:r>
          <m:f>
            <m:fPr>
              <m:ctrlPr>
                <w:rPr>
                  <w:rFonts w:ascii="Cambria Math" w:hAnsi="Cambria Math"/>
                  <w:bCs/>
                  <w:i/>
                  <w:szCs w:val="24"/>
                </w:rPr>
              </m:ctrlPr>
            </m:fPr>
            <m:num>
              <m:r>
                <w:rPr>
                  <w:rFonts w:ascii="Cambria Math" w:hAnsi="Cambria Math"/>
                  <w:szCs w:val="24"/>
                </w:rPr>
                <m:t>g</m:t>
              </m:r>
            </m:num>
            <m:den>
              <m:r>
                <w:rPr>
                  <w:rFonts w:ascii="Cambria Math" w:hAnsi="Cambria Math"/>
                  <w:szCs w:val="24"/>
                </w:rPr>
                <m:t>mol</m:t>
              </m:r>
            </m:den>
          </m:f>
        </m:oMath>
      </m:oMathPara>
    </w:p>
    <w:p w:rsidR="00C20126" w:rsidRPr="00F73D3E" w:rsidRDefault="00F452A4" w:rsidP="00C20126">
      <w:pPr>
        <w:pStyle w:val="Footer"/>
        <w:tabs>
          <w:tab w:val="clear" w:pos="4320"/>
          <w:tab w:val="clear" w:pos="8640"/>
          <w:tab w:val="left" w:pos="0"/>
        </w:tabs>
        <w:spacing w:line="360" w:lineRule="auto"/>
        <w:rPr>
          <w:bCs/>
          <w:szCs w:val="24"/>
        </w:rPr>
      </w:pPr>
      <w:r w:rsidRPr="00F73D3E">
        <w:rPr>
          <w:bCs/>
          <w:szCs w:val="24"/>
        </w:rPr>
        <w:tab/>
      </w:r>
      <w:r w:rsidRPr="00F73D3E">
        <w:rPr>
          <w:bCs/>
          <w:szCs w:val="24"/>
        </w:rPr>
        <w:tab/>
      </w:r>
      <w:r w:rsidRPr="00F73D3E">
        <w:rPr>
          <w:bCs/>
          <w:szCs w:val="24"/>
        </w:rPr>
        <w:tab/>
      </w:r>
      <w:r w:rsidRPr="00F73D3E">
        <w:rPr>
          <w:bCs/>
          <w:szCs w:val="24"/>
        </w:rPr>
        <w:tab/>
        <w:t xml:space="preserve">     </w:t>
      </w:r>
    </w:p>
    <w:p w:rsidR="00C20126" w:rsidRPr="00F73D3E" w:rsidRDefault="00F452A4" w:rsidP="00C20126">
      <w:pPr>
        <w:pStyle w:val="Footer"/>
        <w:tabs>
          <w:tab w:val="clear" w:pos="4320"/>
          <w:tab w:val="clear" w:pos="8640"/>
          <w:tab w:val="left" w:pos="0"/>
        </w:tabs>
        <w:spacing w:line="360" w:lineRule="auto"/>
        <w:rPr>
          <w:bCs/>
          <w:szCs w:val="24"/>
        </w:rPr>
      </w:pPr>
      <m:oMathPara>
        <m:oMath>
          <m:r>
            <w:rPr>
              <w:rFonts w:ascii="Cambria Math" w:hAnsi="Cambria Math"/>
              <w:szCs w:val="24"/>
            </w:rPr>
            <m:t>mass=</m:t>
          </m:r>
          <m:f>
            <m:fPr>
              <m:ctrlPr>
                <w:rPr>
                  <w:rFonts w:ascii="Cambria Math" w:hAnsi="Cambria Math"/>
                  <w:bCs/>
                  <w:i/>
                  <w:szCs w:val="24"/>
                </w:rPr>
              </m:ctrlPr>
            </m:fPr>
            <m:num>
              <m:r>
                <w:rPr>
                  <w:rFonts w:ascii="Cambria Math" w:hAnsi="Cambria Math"/>
                  <w:szCs w:val="24"/>
                </w:rPr>
                <m:t>0.00000525mol</m:t>
              </m:r>
            </m:num>
            <m:den>
              <m:r>
                <w:rPr>
                  <w:rFonts w:ascii="Cambria Math" w:hAnsi="Cambria Math"/>
                  <w:szCs w:val="24"/>
                </w:rPr>
                <m:t>L</m:t>
              </m:r>
            </m:den>
          </m:f>
          <m:r>
            <w:rPr>
              <w:rFonts w:ascii="Cambria Math" w:hAnsi="Cambria Math"/>
              <w:szCs w:val="24"/>
            </w:rPr>
            <m:t>*1L*</m:t>
          </m:r>
          <m:f>
            <m:fPr>
              <m:ctrlPr>
                <w:rPr>
                  <w:rFonts w:ascii="Cambria Math" w:hAnsi="Cambria Math"/>
                  <w:bCs/>
                  <w:i/>
                  <w:szCs w:val="24"/>
                </w:rPr>
              </m:ctrlPr>
            </m:fPr>
            <m:num>
              <m:r>
                <w:rPr>
                  <w:rFonts w:ascii="Cambria Math" w:hAnsi="Cambria Math"/>
                  <w:szCs w:val="24"/>
                </w:rPr>
                <m:t>792.86g</m:t>
              </m:r>
            </m:num>
            <m:den>
              <m:r>
                <w:rPr>
                  <w:rFonts w:ascii="Cambria Math" w:hAnsi="Cambria Math"/>
                  <w:szCs w:val="24"/>
                </w:rPr>
                <m:t>mol</m:t>
              </m:r>
            </m:den>
          </m:f>
        </m:oMath>
      </m:oMathPara>
    </w:p>
    <w:p w:rsidR="00C20126" w:rsidRPr="00F73D3E" w:rsidRDefault="00C20126" w:rsidP="00C20126">
      <w:pPr>
        <w:pStyle w:val="Footer"/>
        <w:tabs>
          <w:tab w:val="clear" w:pos="4320"/>
          <w:tab w:val="clear" w:pos="8640"/>
          <w:tab w:val="left" w:pos="0"/>
        </w:tabs>
        <w:spacing w:line="360" w:lineRule="auto"/>
        <w:rPr>
          <w:bCs/>
          <w:szCs w:val="24"/>
        </w:rPr>
      </w:pPr>
    </w:p>
    <w:p w:rsidR="00C20126" w:rsidRPr="00F73D3E" w:rsidRDefault="00F452A4" w:rsidP="00C20126">
      <w:pPr>
        <w:pStyle w:val="Footer"/>
        <w:tabs>
          <w:tab w:val="clear" w:pos="4320"/>
          <w:tab w:val="clear" w:pos="8640"/>
          <w:tab w:val="left" w:pos="0"/>
        </w:tabs>
        <w:spacing w:line="360" w:lineRule="auto"/>
        <w:rPr>
          <w:bCs/>
          <w:szCs w:val="24"/>
        </w:rPr>
      </w:pPr>
      <w:r w:rsidRPr="00F73D3E">
        <w:rPr>
          <w:bCs/>
          <w:szCs w:val="24"/>
        </w:rPr>
        <w:tab/>
      </w:r>
      <w:r w:rsidRPr="00F73D3E">
        <w:rPr>
          <w:bCs/>
          <w:szCs w:val="24"/>
        </w:rPr>
        <w:tab/>
      </w:r>
      <w:r w:rsidRPr="00F73D3E">
        <w:rPr>
          <w:bCs/>
          <w:szCs w:val="24"/>
        </w:rPr>
        <w:tab/>
      </w:r>
      <w:r w:rsidRPr="00F73D3E">
        <w:rPr>
          <w:bCs/>
          <w:szCs w:val="24"/>
        </w:rPr>
        <w:tab/>
        <w:t>Mass= 0.004163g of Brilliant blue dye</w:t>
      </w:r>
    </w:p>
    <w:p w:rsidR="00C20126" w:rsidRPr="00F73D3E" w:rsidRDefault="00C20126" w:rsidP="00C20126">
      <w:pPr>
        <w:pStyle w:val="Footer"/>
        <w:tabs>
          <w:tab w:val="clear" w:pos="4320"/>
          <w:tab w:val="clear" w:pos="8640"/>
          <w:tab w:val="left" w:pos="0"/>
        </w:tabs>
        <w:spacing w:line="360" w:lineRule="auto"/>
        <w:rPr>
          <w:bCs/>
          <w:szCs w:val="24"/>
        </w:rPr>
      </w:pPr>
    </w:p>
    <w:p w:rsidR="00C20126" w:rsidRPr="00F73D3E" w:rsidRDefault="00C20126" w:rsidP="00C20126">
      <w:pPr>
        <w:pStyle w:val="Footer"/>
        <w:numPr>
          <w:ilvl w:val="1"/>
          <w:numId w:val="8"/>
        </w:numPr>
        <w:tabs>
          <w:tab w:val="clear" w:pos="1440"/>
          <w:tab w:val="clear" w:pos="4320"/>
          <w:tab w:val="clear" w:pos="8640"/>
          <w:tab w:val="left" w:pos="0"/>
          <w:tab w:val="num" w:pos="360"/>
        </w:tabs>
        <w:spacing w:line="360" w:lineRule="auto"/>
        <w:ind w:left="360"/>
        <w:jc w:val="both"/>
        <w:rPr>
          <w:bCs/>
          <w:szCs w:val="24"/>
        </w:rPr>
      </w:pPr>
      <w:r w:rsidRPr="00F73D3E">
        <w:rPr>
          <w:bCs/>
          <w:szCs w:val="24"/>
        </w:rPr>
        <w:t xml:space="preserve">Many dyes used in food product are classified as hazardous chemicals in their pure form. Why, then, can they be safely used in those food products? </w:t>
      </w:r>
    </w:p>
    <w:p w:rsidR="00F73D3E" w:rsidRPr="00F73D3E" w:rsidRDefault="00F73D3E" w:rsidP="00F73D3E">
      <w:pPr>
        <w:pStyle w:val="Footer"/>
        <w:tabs>
          <w:tab w:val="clear" w:pos="4320"/>
          <w:tab w:val="clear" w:pos="8640"/>
          <w:tab w:val="left" w:pos="0"/>
        </w:tabs>
        <w:spacing w:line="360" w:lineRule="auto"/>
        <w:ind w:left="360"/>
        <w:jc w:val="both"/>
        <w:rPr>
          <w:bCs/>
          <w:szCs w:val="24"/>
        </w:rPr>
      </w:pPr>
    </w:p>
    <w:p w:rsidR="00F47B4D" w:rsidRPr="00F73D3E" w:rsidRDefault="00F73D3E" w:rsidP="00F73D3E">
      <w:pPr>
        <w:pStyle w:val="Footer"/>
        <w:tabs>
          <w:tab w:val="clear" w:pos="4320"/>
          <w:tab w:val="clear" w:pos="8640"/>
          <w:tab w:val="left" w:pos="0"/>
        </w:tabs>
        <w:spacing w:line="360" w:lineRule="auto"/>
        <w:ind w:left="360"/>
        <w:jc w:val="center"/>
        <w:rPr>
          <w:b/>
          <w:bCs/>
          <w:szCs w:val="24"/>
        </w:rPr>
      </w:pPr>
      <w:r w:rsidRPr="00F73D3E">
        <w:rPr>
          <w:b/>
          <w:bCs/>
          <w:szCs w:val="24"/>
        </w:rPr>
        <w:t>Solution</w:t>
      </w:r>
    </w:p>
    <w:p w:rsidR="00CF0188" w:rsidRPr="00F73D3E" w:rsidRDefault="00CF0188" w:rsidP="00C20126">
      <w:pPr>
        <w:pStyle w:val="Footer"/>
        <w:tabs>
          <w:tab w:val="clear" w:pos="4320"/>
          <w:tab w:val="clear" w:pos="8640"/>
          <w:tab w:val="left" w:pos="0"/>
        </w:tabs>
        <w:spacing w:line="360" w:lineRule="auto"/>
        <w:rPr>
          <w:color w:val="000000"/>
          <w:szCs w:val="24"/>
          <w:shd w:val="clear" w:color="auto" w:fill="FFFFFF"/>
        </w:rPr>
      </w:pPr>
      <w:r w:rsidRPr="00F73D3E">
        <w:rPr>
          <w:color w:val="000000"/>
          <w:szCs w:val="24"/>
          <w:shd w:val="clear" w:color="auto" w:fill="FFFFFF"/>
        </w:rPr>
        <w:t>Most of the food dyes are categorized as hazardous.</w:t>
      </w:r>
    </w:p>
    <w:p w:rsidR="00C20126" w:rsidRPr="00F73D3E" w:rsidRDefault="00CF0188" w:rsidP="00C20126">
      <w:pPr>
        <w:pStyle w:val="Footer"/>
        <w:tabs>
          <w:tab w:val="clear" w:pos="4320"/>
          <w:tab w:val="clear" w:pos="8640"/>
          <w:tab w:val="left" w:pos="0"/>
        </w:tabs>
        <w:spacing w:line="360" w:lineRule="auto"/>
        <w:rPr>
          <w:bCs/>
          <w:szCs w:val="24"/>
        </w:rPr>
      </w:pPr>
      <w:r w:rsidRPr="00F73D3E">
        <w:rPr>
          <w:color w:val="000000"/>
          <w:szCs w:val="24"/>
          <w:shd w:val="clear" w:color="auto" w:fill="FFFFFF"/>
        </w:rPr>
        <w:t>However, they are still in use because they are used in small quantities. When used in right dosage they will be less harmful to the body. This is the case with most of the chemicals used by human beings including some medicinal drugs and other food additives</w:t>
      </w:r>
      <w:r w:rsidRPr="00F73D3E">
        <w:rPr>
          <w:bCs/>
          <w:szCs w:val="24"/>
        </w:rPr>
        <w:t xml:space="preserve"> </w:t>
      </w:r>
    </w:p>
    <w:p w:rsidR="00C20126" w:rsidRPr="00F73D3E" w:rsidRDefault="00C20126" w:rsidP="00C20126">
      <w:pPr>
        <w:pStyle w:val="Footer"/>
        <w:tabs>
          <w:tab w:val="clear" w:pos="4320"/>
          <w:tab w:val="clear" w:pos="8640"/>
          <w:tab w:val="left" w:pos="0"/>
        </w:tabs>
        <w:spacing w:line="360" w:lineRule="auto"/>
        <w:rPr>
          <w:bCs/>
          <w:szCs w:val="24"/>
        </w:rPr>
      </w:pPr>
    </w:p>
    <w:p w:rsidR="00C20126" w:rsidRPr="00F73D3E" w:rsidRDefault="00C20126" w:rsidP="00C20126">
      <w:pPr>
        <w:pStyle w:val="Footer"/>
        <w:numPr>
          <w:ilvl w:val="1"/>
          <w:numId w:val="8"/>
        </w:numPr>
        <w:tabs>
          <w:tab w:val="clear" w:pos="1440"/>
          <w:tab w:val="clear" w:pos="4320"/>
          <w:tab w:val="clear" w:pos="8640"/>
          <w:tab w:val="left" w:pos="0"/>
          <w:tab w:val="num" w:pos="360"/>
        </w:tabs>
        <w:spacing w:line="360" w:lineRule="auto"/>
        <w:ind w:left="360"/>
        <w:jc w:val="both"/>
        <w:rPr>
          <w:bCs/>
          <w:szCs w:val="24"/>
        </w:rPr>
      </w:pPr>
      <w:r w:rsidRPr="00F73D3E">
        <w:rPr>
          <w:bCs/>
          <w:szCs w:val="24"/>
        </w:rPr>
        <w:t xml:space="preserve">We used 630nm wavelength to carry out the absorbance measurements. What is the color of light that the </w:t>
      </w:r>
      <w:r w:rsidRPr="00F73D3E">
        <w:rPr>
          <w:iCs/>
          <w:szCs w:val="24"/>
        </w:rPr>
        <w:t>powdered drink solution primarily absorbs</w:t>
      </w:r>
      <w:r w:rsidRPr="00F73D3E">
        <w:rPr>
          <w:bCs/>
          <w:szCs w:val="24"/>
        </w:rPr>
        <w:t xml:space="preserve">? </w:t>
      </w:r>
    </w:p>
    <w:p w:rsidR="00F73D3E" w:rsidRPr="00F73D3E" w:rsidRDefault="00F73D3E" w:rsidP="00F73D3E">
      <w:pPr>
        <w:pStyle w:val="Footer"/>
        <w:tabs>
          <w:tab w:val="clear" w:pos="4320"/>
          <w:tab w:val="clear" w:pos="8640"/>
          <w:tab w:val="left" w:pos="0"/>
        </w:tabs>
        <w:spacing w:line="360" w:lineRule="auto"/>
        <w:ind w:left="360"/>
        <w:jc w:val="both"/>
        <w:rPr>
          <w:bCs/>
          <w:szCs w:val="24"/>
        </w:rPr>
      </w:pPr>
    </w:p>
    <w:p w:rsidR="00C20126" w:rsidRPr="00F73D3E" w:rsidRDefault="00F73D3E" w:rsidP="00F73D3E">
      <w:pPr>
        <w:pStyle w:val="Footer"/>
        <w:tabs>
          <w:tab w:val="clear" w:pos="4320"/>
          <w:tab w:val="clear" w:pos="8640"/>
          <w:tab w:val="left" w:pos="0"/>
        </w:tabs>
        <w:spacing w:line="360" w:lineRule="auto"/>
        <w:jc w:val="center"/>
        <w:rPr>
          <w:b/>
          <w:szCs w:val="24"/>
        </w:rPr>
      </w:pPr>
      <w:r w:rsidRPr="00F73D3E">
        <w:rPr>
          <w:b/>
          <w:szCs w:val="24"/>
        </w:rPr>
        <w:t>Solution</w:t>
      </w:r>
    </w:p>
    <w:p w:rsidR="00C20126" w:rsidRPr="00F73D3E" w:rsidRDefault="00F47B4D" w:rsidP="00C20126">
      <w:pPr>
        <w:pStyle w:val="Footer"/>
        <w:tabs>
          <w:tab w:val="clear" w:pos="4320"/>
          <w:tab w:val="clear" w:pos="8640"/>
          <w:tab w:val="left" w:pos="0"/>
        </w:tabs>
        <w:spacing w:line="360" w:lineRule="auto"/>
        <w:rPr>
          <w:szCs w:val="24"/>
        </w:rPr>
      </w:pPr>
      <w:r w:rsidRPr="00F73D3E">
        <w:rPr>
          <w:szCs w:val="24"/>
        </w:rPr>
        <w:lastRenderedPageBreak/>
        <w:t xml:space="preserve">The </w:t>
      </w:r>
      <w:r w:rsidR="00F73D3E" w:rsidRPr="00F73D3E">
        <w:rPr>
          <w:szCs w:val="24"/>
        </w:rPr>
        <w:t>color</w:t>
      </w:r>
      <w:r w:rsidRPr="00F73D3E">
        <w:rPr>
          <w:szCs w:val="24"/>
        </w:rPr>
        <w:t xml:space="preserve"> </w:t>
      </w:r>
      <w:r w:rsidR="00F73D3E" w:rsidRPr="00F73D3E">
        <w:rPr>
          <w:bCs/>
          <w:szCs w:val="24"/>
        </w:rPr>
        <w:t xml:space="preserve">of light that the </w:t>
      </w:r>
      <w:r w:rsidR="00F73D3E" w:rsidRPr="00F73D3E">
        <w:rPr>
          <w:iCs/>
          <w:szCs w:val="24"/>
        </w:rPr>
        <w:t>powdered drink solution primarily absorbs</w:t>
      </w:r>
      <w:r w:rsidR="00F73D3E" w:rsidRPr="00F73D3E">
        <w:rPr>
          <w:szCs w:val="24"/>
        </w:rPr>
        <w:t xml:space="preserve"> is Red.</w:t>
      </w:r>
    </w:p>
    <w:p w:rsidR="00C20126" w:rsidRPr="00F73D3E" w:rsidRDefault="00C20126" w:rsidP="00C20126">
      <w:pPr>
        <w:pStyle w:val="Footer"/>
        <w:tabs>
          <w:tab w:val="clear" w:pos="4320"/>
          <w:tab w:val="clear" w:pos="8640"/>
          <w:tab w:val="left" w:pos="0"/>
        </w:tabs>
        <w:spacing w:line="360" w:lineRule="auto"/>
        <w:rPr>
          <w:szCs w:val="24"/>
        </w:rPr>
      </w:pPr>
    </w:p>
    <w:p w:rsidR="00F73D3E" w:rsidRPr="00F73D3E" w:rsidRDefault="00F73D3E">
      <w:pPr>
        <w:spacing w:after="160" w:line="259" w:lineRule="auto"/>
        <w:rPr>
          <w:b/>
          <w:sz w:val="24"/>
          <w:szCs w:val="24"/>
        </w:rPr>
      </w:pPr>
      <w:r w:rsidRPr="00F73D3E">
        <w:rPr>
          <w:b/>
          <w:sz w:val="24"/>
          <w:szCs w:val="24"/>
        </w:rPr>
        <w:br w:type="page"/>
      </w:r>
    </w:p>
    <w:p w:rsidR="00C20126" w:rsidRPr="00F73D3E" w:rsidRDefault="00F83093" w:rsidP="00F73D3E">
      <w:pPr>
        <w:jc w:val="center"/>
        <w:rPr>
          <w:b/>
          <w:sz w:val="24"/>
          <w:szCs w:val="24"/>
        </w:rPr>
      </w:pPr>
      <w:r w:rsidRPr="00F73D3E">
        <w:rPr>
          <w:b/>
          <w:sz w:val="24"/>
          <w:szCs w:val="24"/>
        </w:rPr>
        <w:lastRenderedPageBreak/>
        <w:t>References</w:t>
      </w:r>
    </w:p>
    <w:p w:rsidR="00F83093" w:rsidRPr="00F73D3E" w:rsidRDefault="00F83093">
      <w:pPr>
        <w:rPr>
          <w:b/>
          <w:sz w:val="24"/>
          <w:szCs w:val="24"/>
        </w:rPr>
      </w:pPr>
    </w:p>
    <w:p w:rsidR="00F83093" w:rsidRPr="00F73D3E" w:rsidRDefault="00F83093" w:rsidP="00F83093">
      <w:pPr>
        <w:pStyle w:val="ListParagraph"/>
        <w:numPr>
          <w:ilvl w:val="0"/>
          <w:numId w:val="9"/>
        </w:numPr>
        <w:rPr>
          <w:i/>
          <w:iCs/>
          <w:sz w:val="24"/>
          <w:szCs w:val="24"/>
        </w:rPr>
      </w:pPr>
      <w:r w:rsidRPr="00F73D3E">
        <w:rPr>
          <w:i/>
          <w:iCs/>
          <w:sz w:val="24"/>
          <w:szCs w:val="24"/>
        </w:rPr>
        <w:t>CFR Title 21 Part 70: Color Additive Regulations, FDA, March 22, 1977</w:t>
      </w:r>
    </w:p>
    <w:p w:rsidR="00F83093" w:rsidRPr="00F73D3E" w:rsidRDefault="00F83093" w:rsidP="00F83093">
      <w:pPr>
        <w:pStyle w:val="ListParagraph"/>
        <w:numPr>
          <w:ilvl w:val="0"/>
          <w:numId w:val="9"/>
        </w:numPr>
        <w:rPr>
          <w:i/>
          <w:sz w:val="24"/>
          <w:szCs w:val="24"/>
        </w:rPr>
      </w:pPr>
      <w:r w:rsidRPr="00F73D3E">
        <w:rPr>
          <w:i/>
          <w:iCs/>
          <w:sz w:val="24"/>
          <w:szCs w:val="24"/>
        </w:rPr>
        <w:t xml:space="preserve">Sharma, Vinita; </w:t>
      </w:r>
      <w:proofErr w:type="spellStart"/>
      <w:r w:rsidRPr="00F73D3E">
        <w:rPr>
          <w:i/>
          <w:iCs/>
          <w:sz w:val="24"/>
          <w:szCs w:val="24"/>
        </w:rPr>
        <w:t>McKone</w:t>
      </w:r>
      <w:proofErr w:type="spellEnd"/>
      <w:r w:rsidRPr="00F73D3E">
        <w:rPr>
          <w:i/>
          <w:iCs/>
          <w:sz w:val="24"/>
          <w:szCs w:val="24"/>
        </w:rPr>
        <w:t xml:space="preserve">, Harold T.; </w:t>
      </w:r>
      <w:proofErr w:type="spellStart"/>
      <w:r w:rsidRPr="00F73D3E">
        <w:rPr>
          <w:i/>
          <w:iCs/>
          <w:sz w:val="24"/>
          <w:szCs w:val="24"/>
        </w:rPr>
        <w:t>Markow</w:t>
      </w:r>
      <w:proofErr w:type="spellEnd"/>
      <w:r w:rsidRPr="00F73D3E">
        <w:rPr>
          <w:i/>
          <w:iCs/>
          <w:sz w:val="24"/>
          <w:szCs w:val="24"/>
        </w:rPr>
        <w:t>, Peter G. (2011). "A Global Perspective on the History, Use, and Identification of Synthetic Food Dyes". Journal of Chemical Education. </w:t>
      </w:r>
      <w:r w:rsidRPr="00F73D3E">
        <w:rPr>
          <w:b/>
          <w:bCs/>
          <w:i/>
          <w:iCs/>
          <w:sz w:val="24"/>
          <w:szCs w:val="24"/>
        </w:rPr>
        <w:t>88</w:t>
      </w:r>
      <w:r w:rsidRPr="00F73D3E">
        <w:rPr>
          <w:i/>
          <w:iCs/>
          <w:sz w:val="24"/>
          <w:szCs w:val="24"/>
        </w:rPr>
        <w:t>: 24–28</w:t>
      </w:r>
    </w:p>
    <w:p w:rsidR="00F83093" w:rsidRPr="00F73D3E" w:rsidRDefault="00A91B48" w:rsidP="00F83093">
      <w:pPr>
        <w:pStyle w:val="ListParagraph"/>
        <w:numPr>
          <w:ilvl w:val="0"/>
          <w:numId w:val="9"/>
        </w:numPr>
        <w:rPr>
          <w:i/>
          <w:sz w:val="24"/>
          <w:szCs w:val="24"/>
        </w:rPr>
      </w:pPr>
      <w:hyperlink r:id="rId6" w:tgtFrame="_blank" w:history="1">
        <w:r w:rsidR="00F83093" w:rsidRPr="00F73D3E">
          <w:rPr>
            <w:rStyle w:val="Hyperlink"/>
            <w:i/>
            <w:sz w:val="24"/>
            <w:szCs w:val="24"/>
          </w:rPr>
          <w:t>https://www.youtube.com/watch?v=V6eDXnISx5s</w:t>
        </w:r>
      </w:hyperlink>
    </w:p>
    <w:p w:rsidR="00C20126" w:rsidRPr="00F73D3E" w:rsidRDefault="00C20126">
      <w:pPr>
        <w:rPr>
          <w:sz w:val="24"/>
          <w:szCs w:val="24"/>
        </w:rPr>
      </w:pPr>
    </w:p>
    <w:p w:rsidR="00C20126" w:rsidRPr="00F73D3E" w:rsidRDefault="00C20126">
      <w:pPr>
        <w:rPr>
          <w:sz w:val="24"/>
          <w:szCs w:val="24"/>
        </w:rPr>
      </w:pPr>
    </w:p>
    <w:p w:rsidR="00C20126" w:rsidRPr="00F73D3E" w:rsidRDefault="00C20126">
      <w:pPr>
        <w:rPr>
          <w:sz w:val="24"/>
          <w:szCs w:val="24"/>
        </w:rPr>
      </w:pPr>
    </w:p>
    <w:sectPr w:rsidR="00C20126" w:rsidRPr="00F73D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1.25pt;height:11.25pt" o:bullet="t">
        <v:imagedata r:id="rId1" o:title="BD14981_"/>
      </v:shape>
    </w:pict>
  </w:numPicBullet>
  <w:abstractNum w:abstractNumId="0">
    <w:nsid w:val="0B6978D6"/>
    <w:multiLevelType w:val="hybridMultilevel"/>
    <w:tmpl w:val="F682852A"/>
    <w:lvl w:ilvl="0" w:tplc="196463B0">
      <w:start w:val="1"/>
      <w:numFmt w:val="bullet"/>
      <w:lvlText w:val=""/>
      <w:lvlJc w:val="left"/>
      <w:pPr>
        <w:tabs>
          <w:tab w:val="num" w:pos="360"/>
        </w:tabs>
        <w:ind w:left="360" w:hanging="360"/>
      </w:pPr>
      <w:rPr>
        <w:rFonts w:ascii="Webdings" w:hAnsi="Webdings"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F6302EC"/>
    <w:multiLevelType w:val="hybridMultilevel"/>
    <w:tmpl w:val="EFA66F26"/>
    <w:lvl w:ilvl="0" w:tplc="0950B66E">
      <w:start w:val="1"/>
      <w:numFmt w:val="bullet"/>
      <w:lvlText w:val=""/>
      <w:lvlPicBulletId w:val="0"/>
      <w:lvlJc w:val="left"/>
      <w:pPr>
        <w:tabs>
          <w:tab w:val="num" w:pos="360"/>
        </w:tabs>
        <w:ind w:left="360"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C4F34AC"/>
    <w:multiLevelType w:val="singleLevel"/>
    <w:tmpl w:val="0409000F"/>
    <w:lvl w:ilvl="0">
      <w:start w:val="1"/>
      <w:numFmt w:val="decimal"/>
      <w:lvlText w:val="%1."/>
      <w:lvlJc w:val="left"/>
      <w:pPr>
        <w:ind w:left="720" w:hanging="360"/>
      </w:pPr>
      <w:rPr>
        <w:rFonts w:hint="default"/>
      </w:rPr>
    </w:lvl>
  </w:abstractNum>
  <w:abstractNum w:abstractNumId="3">
    <w:nsid w:val="200E7D82"/>
    <w:multiLevelType w:val="hybridMultilevel"/>
    <w:tmpl w:val="CA62A66C"/>
    <w:lvl w:ilvl="0" w:tplc="0409000D">
      <w:start w:val="1"/>
      <w:numFmt w:val="bullet"/>
      <w:lvlText w:val=""/>
      <w:lvlJc w:val="left"/>
      <w:pPr>
        <w:tabs>
          <w:tab w:val="num" w:pos="360"/>
        </w:tabs>
        <w:ind w:left="360" w:hanging="360"/>
      </w:pPr>
      <w:rPr>
        <w:rFonts w:ascii="Wingdings" w:hAnsi="Wingdings" w:hint="default"/>
      </w:rPr>
    </w:lvl>
    <w:lvl w:ilvl="1" w:tplc="12CC820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5B61A80"/>
    <w:multiLevelType w:val="hybridMultilevel"/>
    <w:tmpl w:val="9198FFDE"/>
    <w:lvl w:ilvl="0" w:tplc="D9C85D9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70013A8"/>
    <w:multiLevelType w:val="hybridMultilevel"/>
    <w:tmpl w:val="9E3E1A7C"/>
    <w:lvl w:ilvl="0" w:tplc="D9C85D9C">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50395C70"/>
    <w:multiLevelType w:val="hybridMultilevel"/>
    <w:tmpl w:val="B726DCC8"/>
    <w:lvl w:ilvl="0" w:tplc="0950B66E">
      <w:start w:val="1"/>
      <w:numFmt w:val="bullet"/>
      <w:lvlText w:val=""/>
      <w:lvlPicBulletId w:val="0"/>
      <w:lvlJc w:val="left"/>
      <w:pPr>
        <w:tabs>
          <w:tab w:val="num" w:pos="360"/>
        </w:tabs>
        <w:ind w:left="360" w:hanging="360"/>
      </w:pPr>
      <w:rPr>
        <w:rFonts w:ascii="Symbol" w:hAnsi="Symbo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1542F26"/>
    <w:multiLevelType w:val="hybridMultilevel"/>
    <w:tmpl w:val="84C4E40E"/>
    <w:lvl w:ilvl="0" w:tplc="0950B66E">
      <w:start w:val="1"/>
      <w:numFmt w:val="bullet"/>
      <w:lvlText w:val=""/>
      <w:lvlPicBulletId w:val="0"/>
      <w:lvlJc w:val="left"/>
      <w:pPr>
        <w:tabs>
          <w:tab w:val="num" w:pos="360"/>
        </w:tabs>
        <w:ind w:left="360" w:hanging="360"/>
      </w:pPr>
      <w:rPr>
        <w:rFonts w:ascii="Symbol" w:hAnsi="Symbol" w:hint="default"/>
        <w:color w:val="auto"/>
        <w:sz w:val="24"/>
        <w:szCs w:val="24"/>
      </w:rPr>
    </w:lvl>
    <w:lvl w:ilvl="1" w:tplc="82FEDDE6">
      <w:start w:val="1"/>
      <w:numFmt w:val="bullet"/>
      <w:lvlText w:val=""/>
      <w:lvlPicBulletId w:val="0"/>
      <w:lvlJc w:val="left"/>
      <w:pPr>
        <w:tabs>
          <w:tab w:val="num" w:pos="1440"/>
        </w:tabs>
        <w:ind w:left="1440" w:hanging="360"/>
      </w:pPr>
      <w:rPr>
        <w:rFonts w:ascii="Symbol" w:hAnsi="Symbol" w:hint="default"/>
        <w:color w:val="auto"/>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7DF322ED"/>
    <w:multiLevelType w:val="hybridMultilevel"/>
    <w:tmpl w:val="6DACF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7"/>
  </w:num>
  <w:num w:numId="3">
    <w:abstractNumId w:val="6"/>
  </w:num>
  <w:num w:numId="4">
    <w:abstractNumId w:val="4"/>
  </w:num>
  <w:num w:numId="5">
    <w:abstractNumId w:val="5"/>
  </w:num>
  <w:num w:numId="6">
    <w:abstractNumId w:val="1"/>
  </w:num>
  <w:num w:numId="7">
    <w:abstractNumId w:val="0"/>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 w:vendorID="64" w:dllVersion="131078" w:nlCheck="1" w:checkStyle="0"/>
  <w:activeWritingStyle w:appName="MSWord" w:lang="en-US" w:vendorID="64" w:dllVersion="131078" w:nlCheck="1" w:checkStyle="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126"/>
    <w:rsid w:val="000000EE"/>
    <w:rsid w:val="000D630C"/>
    <w:rsid w:val="001C05E1"/>
    <w:rsid w:val="002415F1"/>
    <w:rsid w:val="002555CA"/>
    <w:rsid w:val="002E40CF"/>
    <w:rsid w:val="00344ACD"/>
    <w:rsid w:val="00383968"/>
    <w:rsid w:val="004231FF"/>
    <w:rsid w:val="004C6B3A"/>
    <w:rsid w:val="004F4EDC"/>
    <w:rsid w:val="00521061"/>
    <w:rsid w:val="005F6C7B"/>
    <w:rsid w:val="006C3787"/>
    <w:rsid w:val="00774CF1"/>
    <w:rsid w:val="007B7160"/>
    <w:rsid w:val="00822B55"/>
    <w:rsid w:val="008B24CB"/>
    <w:rsid w:val="009C2293"/>
    <w:rsid w:val="009D0360"/>
    <w:rsid w:val="00A04DBE"/>
    <w:rsid w:val="00A91B48"/>
    <w:rsid w:val="00B37CBD"/>
    <w:rsid w:val="00C20126"/>
    <w:rsid w:val="00CF0188"/>
    <w:rsid w:val="00D60D3B"/>
    <w:rsid w:val="00E96208"/>
    <w:rsid w:val="00EE2972"/>
    <w:rsid w:val="00F452A4"/>
    <w:rsid w:val="00F47B4D"/>
    <w:rsid w:val="00F73D3E"/>
    <w:rsid w:val="00F83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87A3A58-8B31-4F3F-B03C-6CB04291E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126"/>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C20126"/>
    <w:pPr>
      <w:keepNext/>
      <w:outlineLvl w:val="1"/>
    </w:pPr>
    <w:rPr>
      <w:b/>
      <w:i/>
      <w:sz w:val="24"/>
    </w:rPr>
  </w:style>
  <w:style w:type="paragraph" w:styleId="Heading4">
    <w:name w:val="heading 4"/>
    <w:basedOn w:val="Normal"/>
    <w:next w:val="Normal"/>
    <w:link w:val="Heading4Char"/>
    <w:qFormat/>
    <w:rsid w:val="00C20126"/>
    <w:pPr>
      <w:keepNext/>
      <w:outlineLvl w:val="3"/>
    </w:pPr>
    <w:rPr>
      <w:b/>
      <w:i/>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C20126"/>
    <w:rPr>
      <w:rFonts w:ascii="Times New Roman" w:eastAsia="Times New Roman" w:hAnsi="Times New Roman" w:cs="Times New Roman"/>
      <w:b/>
      <w:i/>
      <w:sz w:val="24"/>
      <w:szCs w:val="20"/>
    </w:rPr>
  </w:style>
  <w:style w:type="character" w:customStyle="1" w:styleId="Heading4Char">
    <w:name w:val="Heading 4 Char"/>
    <w:basedOn w:val="DefaultParagraphFont"/>
    <w:link w:val="Heading4"/>
    <w:rsid w:val="00C20126"/>
    <w:rPr>
      <w:rFonts w:ascii="Times New Roman" w:eastAsia="Times New Roman" w:hAnsi="Times New Roman" w:cs="Times New Roman"/>
      <w:b/>
      <w:i/>
      <w:sz w:val="28"/>
      <w:szCs w:val="20"/>
    </w:rPr>
  </w:style>
  <w:style w:type="paragraph" w:styleId="Header">
    <w:name w:val="header"/>
    <w:basedOn w:val="Normal"/>
    <w:link w:val="HeaderChar"/>
    <w:rsid w:val="00C20126"/>
    <w:pPr>
      <w:tabs>
        <w:tab w:val="center" w:pos="4320"/>
        <w:tab w:val="right" w:pos="8640"/>
      </w:tabs>
    </w:pPr>
    <w:rPr>
      <w:sz w:val="24"/>
    </w:rPr>
  </w:style>
  <w:style w:type="character" w:customStyle="1" w:styleId="HeaderChar">
    <w:name w:val="Header Char"/>
    <w:basedOn w:val="DefaultParagraphFont"/>
    <w:link w:val="Header"/>
    <w:rsid w:val="00C20126"/>
    <w:rPr>
      <w:rFonts w:ascii="Times New Roman" w:eastAsia="Times New Roman" w:hAnsi="Times New Roman" w:cs="Times New Roman"/>
      <w:sz w:val="24"/>
      <w:szCs w:val="20"/>
    </w:rPr>
  </w:style>
  <w:style w:type="paragraph" w:styleId="Footer">
    <w:name w:val="footer"/>
    <w:basedOn w:val="Normal"/>
    <w:link w:val="FooterChar"/>
    <w:uiPriority w:val="99"/>
    <w:rsid w:val="00C20126"/>
    <w:pPr>
      <w:tabs>
        <w:tab w:val="center" w:pos="4320"/>
        <w:tab w:val="right" w:pos="8640"/>
      </w:tabs>
    </w:pPr>
    <w:rPr>
      <w:sz w:val="24"/>
    </w:rPr>
  </w:style>
  <w:style w:type="character" w:customStyle="1" w:styleId="FooterChar">
    <w:name w:val="Footer Char"/>
    <w:basedOn w:val="DefaultParagraphFont"/>
    <w:link w:val="Footer"/>
    <w:uiPriority w:val="99"/>
    <w:rsid w:val="00C20126"/>
    <w:rPr>
      <w:rFonts w:ascii="Times New Roman" w:eastAsia="Times New Roman" w:hAnsi="Times New Roman" w:cs="Times New Roman"/>
      <w:sz w:val="24"/>
      <w:szCs w:val="20"/>
    </w:rPr>
  </w:style>
  <w:style w:type="paragraph" w:styleId="BodyTextIndent3">
    <w:name w:val="Body Text Indent 3"/>
    <w:basedOn w:val="Normal"/>
    <w:link w:val="BodyTextIndent3Char"/>
    <w:rsid w:val="00C20126"/>
    <w:pPr>
      <w:tabs>
        <w:tab w:val="left" w:pos="180"/>
        <w:tab w:val="left" w:pos="270"/>
        <w:tab w:val="left" w:pos="540"/>
      </w:tabs>
      <w:ind w:firstLine="360"/>
      <w:jc w:val="both"/>
    </w:pPr>
    <w:rPr>
      <w:sz w:val="24"/>
    </w:rPr>
  </w:style>
  <w:style w:type="character" w:customStyle="1" w:styleId="BodyTextIndent3Char">
    <w:name w:val="Body Text Indent 3 Char"/>
    <w:basedOn w:val="DefaultParagraphFont"/>
    <w:link w:val="BodyTextIndent3"/>
    <w:rsid w:val="00C20126"/>
    <w:rPr>
      <w:rFonts w:ascii="Times New Roman" w:eastAsia="Times New Roman" w:hAnsi="Times New Roman" w:cs="Times New Roman"/>
      <w:sz w:val="24"/>
      <w:szCs w:val="20"/>
    </w:rPr>
  </w:style>
  <w:style w:type="character" w:styleId="PlaceholderText">
    <w:name w:val="Placeholder Text"/>
    <w:basedOn w:val="DefaultParagraphFont"/>
    <w:uiPriority w:val="99"/>
    <w:semiHidden/>
    <w:rsid w:val="00EE2972"/>
    <w:rPr>
      <w:color w:val="808080"/>
    </w:rPr>
  </w:style>
  <w:style w:type="paragraph" w:styleId="BalloonText">
    <w:name w:val="Balloon Text"/>
    <w:basedOn w:val="Normal"/>
    <w:link w:val="BalloonTextChar"/>
    <w:uiPriority w:val="99"/>
    <w:semiHidden/>
    <w:unhideWhenUsed/>
    <w:rsid w:val="00EE2972"/>
    <w:rPr>
      <w:rFonts w:ascii="Tahoma" w:hAnsi="Tahoma" w:cs="Tahoma"/>
      <w:sz w:val="16"/>
      <w:szCs w:val="16"/>
    </w:rPr>
  </w:style>
  <w:style w:type="character" w:customStyle="1" w:styleId="BalloonTextChar">
    <w:name w:val="Balloon Text Char"/>
    <w:basedOn w:val="DefaultParagraphFont"/>
    <w:link w:val="BalloonText"/>
    <w:uiPriority w:val="99"/>
    <w:semiHidden/>
    <w:rsid w:val="00EE2972"/>
    <w:rPr>
      <w:rFonts w:ascii="Tahoma" w:eastAsia="Times New Roman" w:hAnsi="Tahoma" w:cs="Tahoma"/>
      <w:sz w:val="16"/>
      <w:szCs w:val="16"/>
    </w:rPr>
  </w:style>
  <w:style w:type="character" w:styleId="Hyperlink">
    <w:name w:val="Hyperlink"/>
    <w:basedOn w:val="DefaultParagraphFont"/>
    <w:uiPriority w:val="99"/>
    <w:unhideWhenUsed/>
    <w:rsid w:val="00F83093"/>
    <w:rPr>
      <w:color w:val="0563C1" w:themeColor="hyperlink"/>
      <w:u w:val="single"/>
    </w:rPr>
  </w:style>
  <w:style w:type="paragraph" w:styleId="ListParagraph">
    <w:name w:val="List Paragraph"/>
    <w:basedOn w:val="Normal"/>
    <w:uiPriority w:val="34"/>
    <w:qFormat/>
    <w:rsid w:val="00F830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470977">
      <w:bodyDiv w:val="1"/>
      <w:marLeft w:val="0"/>
      <w:marRight w:val="0"/>
      <w:marTop w:val="0"/>
      <w:marBottom w:val="0"/>
      <w:divBdr>
        <w:top w:val="none" w:sz="0" w:space="0" w:color="auto"/>
        <w:left w:val="none" w:sz="0" w:space="0" w:color="auto"/>
        <w:bottom w:val="none" w:sz="0" w:space="0" w:color="auto"/>
        <w:right w:val="none" w:sz="0" w:space="0" w:color="auto"/>
      </w:divBdr>
    </w:div>
    <w:div w:id="733353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V6eDXnISx5s" TargetMode="External"/><Relationship Id="rId5" Type="http://schemas.openxmlformats.org/officeDocument/2006/relationships/chart" Target="charts/chart1.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GRAPH ABSORBANCE AGAINST MOLARITY</a:t>
            </a:r>
          </a:p>
        </c:rich>
      </c:tx>
      <c:overlay val="0"/>
    </c:title>
    <c:autoTitleDeleted val="0"/>
    <c:plotArea>
      <c:layout/>
      <c:scatterChart>
        <c:scatterStyle val="lineMarker"/>
        <c:varyColors val="0"/>
        <c:ser>
          <c:idx val="0"/>
          <c:order val="0"/>
          <c:tx>
            <c:strRef>
              <c:f>Sheet1!$F$2</c:f>
              <c:strCache>
                <c:ptCount val="1"/>
                <c:pt idx="0">
                  <c:v>ABSORBANCE</c:v>
                </c:pt>
              </c:strCache>
            </c:strRef>
          </c:tx>
          <c:spPr>
            <a:ln w="28575">
              <a:noFill/>
            </a:ln>
          </c:spPr>
          <c:trendline>
            <c:trendlineType val="linear"/>
            <c:dispRSqr val="0"/>
            <c:dispEq val="1"/>
            <c:trendlineLbl>
              <c:numFmt formatCode="General" sourceLinked="0"/>
            </c:trendlineLbl>
          </c:trendline>
          <c:xVal>
            <c:numRef>
              <c:f>Sheet1!$D$3:$D$8</c:f>
              <c:numCache>
                <c:formatCode>0.00</c:formatCode>
                <c:ptCount val="6"/>
                <c:pt idx="0">
                  <c:v>0</c:v>
                </c:pt>
                <c:pt idx="1">
                  <c:v>0.08</c:v>
                </c:pt>
                <c:pt idx="2">
                  <c:v>0.16</c:v>
                </c:pt>
                <c:pt idx="3">
                  <c:v>0.24</c:v>
                </c:pt>
                <c:pt idx="4">
                  <c:v>0.32</c:v>
                </c:pt>
                <c:pt idx="5">
                  <c:v>0.4</c:v>
                </c:pt>
              </c:numCache>
            </c:numRef>
          </c:xVal>
          <c:yVal>
            <c:numRef>
              <c:f>Sheet1!$F$3:$F$8</c:f>
              <c:numCache>
                <c:formatCode>0.000</c:formatCode>
                <c:ptCount val="6"/>
                <c:pt idx="0">
                  <c:v>0</c:v>
                </c:pt>
                <c:pt idx="1">
                  <c:v>0.14199999999999999</c:v>
                </c:pt>
                <c:pt idx="2">
                  <c:v>0.26700000000000002</c:v>
                </c:pt>
                <c:pt idx="3">
                  <c:v>0.48</c:v>
                </c:pt>
                <c:pt idx="4">
                  <c:v>0.65</c:v>
                </c:pt>
                <c:pt idx="5">
                  <c:v>0.82</c:v>
                </c:pt>
              </c:numCache>
            </c:numRef>
          </c:yVal>
          <c:smooth val="0"/>
        </c:ser>
        <c:dLbls>
          <c:showLegendKey val="0"/>
          <c:showVal val="0"/>
          <c:showCatName val="0"/>
          <c:showSerName val="0"/>
          <c:showPercent val="0"/>
          <c:showBubbleSize val="0"/>
        </c:dLbls>
        <c:axId val="193436424"/>
        <c:axId val="193436816"/>
      </c:scatterChart>
      <c:valAx>
        <c:axId val="193436424"/>
        <c:scaling>
          <c:orientation val="minMax"/>
        </c:scaling>
        <c:delete val="0"/>
        <c:axPos val="b"/>
        <c:numFmt formatCode="0.00" sourceLinked="1"/>
        <c:majorTickMark val="out"/>
        <c:minorTickMark val="none"/>
        <c:tickLblPos val="nextTo"/>
        <c:crossAx val="193436816"/>
        <c:crosses val="autoZero"/>
        <c:crossBetween val="midCat"/>
      </c:valAx>
      <c:valAx>
        <c:axId val="193436816"/>
        <c:scaling>
          <c:orientation val="minMax"/>
        </c:scaling>
        <c:delete val="0"/>
        <c:axPos val="l"/>
        <c:majorGridlines/>
        <c:numFmt formatCode="0.000" sourceLinked="1"/>
        <c:majorTickMark val="out"/>
        <c:minorTickMark val="none"/>
        <c:tickLblPos val="nextTo"/>
        <c:crossAx val="193436424"/>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Ozlem Yavuz-Petrowski</dc:creator>
  <cp:lastModifiedBy>GITHINJI SAMMIE</cp:lastModifiedBy>
  <cp:revision>2</cp:revision>
  <dcterms:created xsi:type="dcterms:W3CDTF">2020-10-22T19:10:00Z</dcterms:created>
  <dcterms:modified xsi:type="dcterms:W3CDTF">2020-10-22T19:10:00Z</dcterms:modified>
</cp:coreProperties>
</file>